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39B2" w14:textId="46FF7A51" w:rsidR="00057A92" w:rsidRDefault="0088345E" w:rsidP="0006161E">
      <w:pPr>
        <w:rPr>
          <w:rFonts w:asciiTheme="majorHAnsi" w:hAnsiTheme="majorHAnsi" w:cstheme="maj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F1C2F7" wp14:editId="54503844">
                <wp:simplePos x="0" y="0"/>
                <wp:positionH relativeFrom="column">
                  <wp:posOffset>-180975</wp:posOffset>
                </wp:positionH>
                <wp:positionV relativeFrom="paragraph">
                  <wp:posOffset>-503693</wp:posOffset>
                </wp:positionV>
                <wp:extent cx="6753225" cy="914400"/>
                <wp:effectExtent l="0" t="0" r="0" b="0"/>
                <wp:wrapNone/>
                <wp:docPr id="14015999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026322" w14:textId="10D1B2A7" w:rsidR="00E14B61" w:rsidRPr="006924C7" w:rsidRDefault="00925C97" w:rsidP="00BA51C2">
                            <w:pPr>
                              <w:rPr>
                                <w:rFonts w:ascii="Helvetica Neue" w:hAnsi="Helvetica Neue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elvetica Neue" w:hAnsi="Helvetica Neue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Comprehensive Perinatal Services 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1C2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4.25pt;margin-top:-39.65pt;width:531.7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" filled="f" stroked="f" strokeweight=".5pt">
                <v:textbox>
                  <w:txbxContent>
                    <w:p w14:paraId="58026322" w14:textId="10D1B2A7" w:rsidR="00E14B61" w:rsidRPr="006924C7" w:rsidRDefault="00925C97" w:rsidP="00BA51C2">
                      <w:pPr>
                        <w:rPr>
                          <w:rFonts w:ascii="Helvetica Neue" w:hAnsi="Helvetica Neue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Helvetica Neue" w:hAnsi="Helvetica Neue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Comprehensive Perinatal Services Program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8170B62" wp14:editId="22F68087">
                <wp:simplePos x="0" y="0"/>
                <wp:positionH relativeFrom="column">
                  <wp:posOffset>-873650</wp:posOffset>
                </wp:positionH>
                <wp:positionV relativeFrom="paragraph">
                  <wp:posOffset>-794385</wp:posOffset>
                </wp:positionV>
                <wp:extent cx="8060690" cy="1208598"/>
                <wp:effectExtent l="0" t="0" r="16510" b="10795"/>
                <wp:wrapNone/>
                <wp:docPr id="5038711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0690" cy="1208598"/>
                        </a:xfrm>
                        <a:prstGeom prst="rect">
                          <a:avLst/>
                        </a:prstGeom>
                        <a:solidFill>
                          <a:srgbClr val="6C247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E7E7D" id="Rectangle 1" o:spid="_x0000_s1026" style="position:absolute;margin-left:-68.8pt;margin-top:-62.55pt;width:634.7pt;height:95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" fillcolor="#6c247c" strokecolor="#09101d [484]" strokeweight="1pt"/>
            </w:pict>
          </mc:Fallback>
        </mc:AlternateContent>
      </w:r>
    </w:p>
    <w:p w14:paraId="5B9ED128" w14:textId="3DB3813F" w:rsidR="00702E91" w:rsidRDefault="0088345E" w:rsidP="00CD596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9D317F" wp14:editId="5B6D45E0">
                <wp:simplePos x="0" y="0"/>
                <wp:positionH relativeFrom="column">
                  <wp:posOffset>-579120</wp:posOffset>
                </wp:positionH>
                <wp:positionV relativeFrom="paragraph">
                  <wp:posOffset>114852</wp:posOffset>
                </wp:positionV>
                <wp:extent cx="1938020" cy="137160"/>
                <wp:effectExtent l="0" t="0" r="5080" b="2540"/>
                <wp:wrapNone/>
                <wp:docPr id="17267027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020" cy="137160"/>
                        </a:xfrm>
                        <a:prstGeom prst="rect">
                          <a:avLst/>
                        </a:prstGeom>
                        <a:solidFill>
                          <a:srgbClr val="C4288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A6A31" id="Rectangle 2" o:spid="_x0000_s1026" style="position:absolute;margin-left:-45.6pt;margin-top:9.05pt;width:152.6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" fillcolor="#c42882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2C73D7" wp14:editId="2B21D514">
                <wp:simplePos x="0" y="0"/>
                <wp:positionH relativeFrom="column">
                  <wp:posOffset>1353185</wp:posOffset>
                </wp:positionH>
                <wp:positionV relativeFrom="paragraph">
                  <wp:posOffset>113996</wp:posOffset>
                </wp:positionV>
                <wp:extent cx="1938020" cy="137160"/>
                <wp:effectExtent l="0" t="0" r="5080" b="0"/>
                <wp:wrapNone/>
                <wp:docPr id="180152683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020" cy="137160"/>
                        </a:xfrm>
                        <a:prstGeom prst="rect">
                          <a:avLst/>
                        </a:prstGeom>
                        <a:solidFill>
                          <a:srgbClr val="6C62D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41A9B" id="Rectangle 2" o:spid="_x0000_s1026" style="position:absolute;margin-left:106.55pt;margin-top:9pt;width:152.6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" fillcolor="#6c62d0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69DB6D" wp14:editId="0D2C5CC5">
                <wp:simplePos x="0" y="0"/>
                <wp:positionH relativeFrom="column">
                  <wp:posOffset>3281045</wp:posOffset>
                </wp:positionH>
                <wp:positionV relativeFrom="paragraph">
                  <wp:posOffset>110794</wp:posOffset>
                </wp:positionV>
                <wp:extent cx="1938020" cy="137160"/>
                <wp:effectExtent l="0" t="0" r="5080" b="0"/>
                <wp:wrapNone/>
                <wp:docPr id="108372721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8020" cy="137160"/>
                        </a:xfrm>
                        <a:prstGeom prst="rect">
                          <a:avLst/>
                        </a:prstGeom>
                        <a:solidFill>
                          <a:srgbClr val="60D0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758C2" id="Rectangle 2" o:spid="_x0000_s1026" style="position:absolute;margin-left:258.35pt;margin-top:8.7pt;width:152.6pt;height:1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" fillcolor="#60d0da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AD09A" wp14:editId="2A4E7F69">
                <wp:simplePos x="0" y="0"/>
                <wp:positionH relativeFrom="page">
                  <wp:align>right</wp:align>
                </wp:positionH>
                <wp:positionV relativeFrom="paragraph">
                  <wp:posOffset>112174</wp:posOffset>
                </wp:positionV>
                <wp:extent cx="1976755" cy="137160"/>
                <wp:effectExtent l="0" t="0" r="4445" b="0"/>
                <wp:wrapNone/>
                <wp:docPr id="14042368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755" cy="137160"/>
                        </a:xfrm>
                        <a:prstGeom prst="rect">
                          <a:avLst/>
                        </a:prstGeom>
                        <a:solidFill>
                          <a:srgbClr val="84C2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201C3" id="Rectangle 2" o:spid="_x0000_s1026" style="position:absolute;margin-left:104.45pt;margin-top:8.85pt;width:155.65pt;height:10.8pt;z-index:2516736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" fillcolor="#84c234" stroked="f" strokeweight="1pt">
                <w10:wrap anchorx="page"/>
              </v:rect>
            </w:pict>
          </mc:Fallback>
        </mc:AlternateContent>
      </w:r>
    </w:p>
    <w:p w14:paraId="02C53C29" w14:textId="224F1AAC" w:rsidR="003D3354" w:rsidRPr="003D3354" w:rsidRDefault="003D3354" w:rsidP="002A5AF5">
      <w:pPr>
        <w:spacing w:before="240" w:after="0"/>
        <w:rPr>
          <w:rStyle w:val="eop"/>
          <w:rFonts w:ascii="Helvetica Neue Light" w:hAnsi="Helvetica Neue Light"/>
          <w:color w:val="000000"/>
          <w:shd w:val="clear" w:color="auto" w:fill="FFFFFF"/>
        </w:rPr>
      </w:pPr>
      <w:r w:rsidRPr="003D3354">
        <w:rPr>
          <w:rStyle w:val="normaltextrun"/>
          <w:rFonts w:ascii="Helvetica Neue Light" w:hAnsi="Helvetica Neue Light"/>
          <w:color w:val="000000"/>
          <w:shd w:val="clear" w:color="auto" w:fill="FFFFFF"/>
        </w:rPr>
        <w:t>Welcome to UCSF Obstetrics! We look forward to partnering with you on this journey</w:t>
      </w:r>
      <w:r w:rsidR="002C790E">
        <w:rPr>
          <w:rStyle w:val="normaltextrun"/>
          <w:rFonts w:ascii="Helvetica Neue Light" w:hAnsi="Helvetica Neue Light"/>
          <w:color w:val="000000"/>
          <w:shd w:val="clear" w:color="auto" w:fill="FFFFFF"/>
        </w:rPr>
        <w:t xml:space="preserve"> and</w:t>
      </w:r>
      <w:r w:rsidR="005D3D34">
        <w:rPr>
          <w:rStyle w:val="eop"/>
          <w:rFonts w:ascii="Helvetica Neue Light" w:hAnsi="Helvetica Neue Light"/>
          <w:color w:val="000000"/>
          <w:shd w:val="clear" w:color="auto" w:fill="FFFFFF"/>
        </w:rPr>
        <w:t xml:space="preserve"> invite you to join the Comprehensive Perinatal Services Program. </w:t>
      </w:r>
    </w:p>
    <w:p w14:paraId="0D88ACCB" w14:textId="68A45106" w:rsidR="00C915E0" w:rsidRDefault="00C915E0" w:rsidP="002A5AF5">
      <w:pPr>
        <w:spacing w:before="240" w:after="0"/>
        <w:rPr>
          <w:rFonts w:ascii="Arial" w:hAnsi="Arial" w:cs="Arial"/>
          <w:b/>
          <w:bCs/>
          <w:color w:val="6C247C"/>
          <w:sz w:val="36"/>
          <w:szCs w:val="36"/>
        </w:rPr>
      </w:pPr>
      <w:r>
        <w:rPr>
          <w:rFonts w:ascii="Arial" w:hAnsi="Arial" w:cs="Arial"/>
          <w:b/>
          <w:bCs/>
          <w:color w:val="6C247C"/>
          <w:sz w:val="36"/>
          <w:szCs w:val="36"/>
        </w:rPr>
        <w:t>How the program works</w:t>
      </w:r>
    </w:p>
    <w:p w14:paraId="2505D260" w14:textId="44D16EC0" w:rsidR="00925C97" w:rsidRDefault="000D1923" w:rsidP="005D3D34">
      <w:pPr>
        <w:spacing w:before="120" w:after="120"/>
        <w:rPr>
          <w:rFonts w:ascii="Helvetica Neue Light" w:hAnsi="Helvetica Neue Light" w:cs="Arial"/>
        </w:rPr>
      </w:pPr>
      <w:r>
        <w:rPr>
          <w:rFonts w:ascii="Helvetica Neue Light" w:hAnsi="Helvetica Neue Light" w:cs="Arial"/>
        </w:rPr>
        <w:t xml:space="preserve">To qualify, you must be a pregnant patient at UCSF with Medi-Cal insurance. </w:t>
      </w:r>
      <w:r w:rsidR="00112233" w:rsidRPr="00EB68CF">
        <w:rPr>
          <w:rFonts w:ascii="Helvetica Neue Light" w:hAnsi="Helvetica Neue Light" w:cs="Arial"/>
        </w:rPr>
        <w:t>A</w:t>
      </w:r>
      <w:r w:rsidR="00925C97" w:rsidRPr="00EB68CF">
        <w:rPr>
          <w:rFonts w:ascii="Helvetica Neue Light" w:hAnsi="Helvetica Neue Light" w:cs="Arial"/>
        </w:rPr>
        <w:t xml:space="preserve"> Healthcare Navigator </w:t>
      </w:r>
      <w:r>
        <w:rPr>
          <w:rFonts w:ascii="Helvetica Neue Light" w:hAnsi="Helvetica Neue Light" w:cs="Arial"/>
        </w:rPr>
        <w:t xml:space="preserve">will be assigned to your prenatal </w:t>
      </w:r>
      <w:r w:rsidR="00925C97" w:rsidRPr="00EB68CF">
        <w:rPr>
          <w:rFonts w:ascii="Helvetica Neue Light" w:hAnsi="Helvetica Neue Light" w:cs="Arial"/>
        </w:rPr>
        <w:t>team</w:t>
      </w:r>
      <w:r w:rsidR="00112233" w:rsidRPr="00EB68CF">
        <w:rPr>
          <w:rFonts w:ascii="Helvetica Neue Light" w:hAnsi="Helvetica Neue Light" w:cs="Arial"/>
        </w:rPr>
        <w:t xml:space="preserve"> </w:t>
      </w:r>
      <w:r>
        <w:rPr>
          <w:rFonts w:ascii="Helvetica Neue Light" w:hAnsi="Helvetica Neue Light" w:cs="Arial"/>
        </w:rPr>
        <w:t xml:space="preserve">and </w:t>
      </w:r>
      <w:r w:rsidR="00112233" w:rsidRPr="00EB68CF">
        <w:rPr>
          <w:rFonts w:ascii="Helvetica Neue Light" w:hAnsi="Helvetica Neue Light" w:cs="Arial"/>
        </w:rPr>
        <w:t>will meet with you once every trimester and once postpartum via video visit</w:t>
      </w:r>
      <w:r w:rsidR="00925C97" w:rsidRPr="00EB68CF">
        <w:rPr>
          <w:rFonts w:ascii="Helvetica Neue Light" w:hAnsi="Helvetica Neue Light" w:cs="Arial"/>
        </w:rPr>
        <w:t xml:space="preserve">. </w:t>
      </w:r>
      <w:r w:rsidR="00112233" w:rsidRPr="00EB68CF">
        <w:rPr>
          <w:rFonts w:ascii="Helvetica Neue Light" w:hAnsi="Helvetica Neue Light" w:cs="Arial"/>
        </w:rPr>
        <w:t xml:space="preserve">The Healthcare Navigator will </w:t>
      </w:r>
      <w:r w:rsidR="00E707F3" w:rsidRPr="00EB68CF">
        <w:rPr>
          <w:rFonts w:ascii="Helvetica Neue Light" w:hAnsi="Helvetica Neue Light" w:cs="Arial"/>
        </w:rPr>
        <w:t xml:space="preserve">ask you questions to determine </w:t>
      </w:r>
      <w:r>
        <w:rPr>
          <w:rFonts w:ascii="Helvetica Neue Light" w:hAnsi="Helvetica Neue Light" w:cs="Arial"/>
        </w:rPr>
        <w:t xml:space="preserve">what </w:t>
      </w:r>
      <w:r w:rsidR="00E707F3" w:rsidRPr="00EB68CF">
        <w:rPr>
          <w:rFonts w:ascii="Helvetica Neue Light" w:hAnsi="Helvetica Neue Light" w:cs="Arial"/>
        </w:rPr>
        <w:t xml:space="preserve">resources and referrals </w:t>
      </w:r>
      <w:r>
        <w:rPr>
          <w:rFonts w:ascii="Helvetica Neue Light" w:hAnsi="Helvetica Neue Light" w:cs="Arial"/>
        </w:rPr>
        <w:t>might</w:t>
      </w:r>
      <w:r w:rsidR="00E707F3" w:rsidRPr="00EB68CF">
        <w:rPr>
          <w:rFonts w:ascii="Helvetica Neue Light" w:hAnsi="Helvetica Neue Light" w:cs="Arial"/>
        </w:rPr>
        <w:t xml:space="preserve"> be helpful for you and your family.</w:t>
      </w:r>
      <w:r w:rsidR="00B775CE" w:rsidRPr="00EB68CF">
        <w:rPr>
          <w:rFonts w:ascii="Helvetica Neue Light" w:hAnsi="Helvetica Neue Light" w:cs="Arial"/>
        </w:rPr>
        <w:t xml:space="preserve"> There is no cost to you for this program</w:t>
      </w:r>
      <w:r>
        <w:rPr>
          <w:rFonts w:ascii="Helvetica Neue Light" w:hAnsi="Helvetica Neue Light" w:cs="Arial"/>
        </w:rPr>
        <w:t>,</w:t>
      </w:r>
      <w:r w:rsidR="00381CAE">
        <w:rPr>
          <w:rFonts w:ascii="Helvetica Neue Light" w:hAnsi="Helvetica Neue Light" w:cs="Arial"/>
        </w:rPr>
        <w:t xml:space="preserve"> it</w:t>
      </w:r>
      <w:r>
        <w:rPr>
          <w:rFonts w:ascii="Helvetica Neue Light" w:hAnsi="Helvetica Neue Light" w:cs="Arial"/>
        </w:rPr>
        <w:t xml:space="preserve"> is completely voluntary and is in addition to all the routine prenatal care you get at UCSF!</w:t>
      </w:r>
      <w:r w:rsidR="00E707F3" w:rsidRPr="00EB68CF">
        <w:rPr>
          <w:rFonts w:ascii="Helvetica Neue Light" w:hAnsi="Helvetica Neue Light" w:cs="Arial"/>
        </w:rPr>
        <w:t xml:space="preserve"> </w:t>
      </w:r>
      <w:r w:rsidR="00A541A3" w:rsidRPr="00EB68CF">
        <w:rPr>
          <w:rFonts w:ascii="Helvetica Neue Light" w:hAnsi="Helvetica Neue Light" w:cs="Arial"/>
        </w:rPr>
        <w:t>Examples</w:t>
      </w:r>
      <w:r w:rsidR="009A4E8E" w:rsidRPr="00EB68CF">
        <w:rPr>
          <w:rFonts w:ascii="Helvetica Neue Light" w:hAnsi="Helvetica Neue Light" w:cs="Arial"/>
        </w:rPr>
        <w:t xml:space="preserve"> of what the Healthcare Navigator </w:t>
      </w:r>
      <w:r w:rsidR="00B775CE" w:rsidRPr="00EB68CF">
        <w:rPr>
          <w:rFonts w:ascii="Helvetica Neue Light" w:hAnsi="Helvetica Neue Light" w:cs="Arial"/>
        </w:rPr>
        <w:t xml:space="preserve">can </w:t>
      </w:r>
      <w:r w:rsidR="00A541A3" w:rsidRPr="00EB68CF">
        <w:rPr>
          <w:rFonts w:ascii="Helvetica Neue Light" w:hAnsi="Helvetica Neue Light" w:cs="Arial"/>
        </w:rPr>
        <w:t xml:space="preserve">help </w:t>
      </w:r>
      <w:r w:rsidR="00B775CE" w:rsidRPr="00EB68CF">
        <w:rPr>
          <w:rFonts w:ascii="Helvetica Neue Light" w:hAnsi="Helvetica Neue Light" w:cs="Arial"/>
        </w:rPr>
        <w:t xml:space="preserve">you </w:t>
      </w:r>
      <w:r w:rsidR="00A541A3" w:rsidRPr="00EB68CF">
        <w:rPr>
          <w:rFonts w:ascii="Helvetica Neue Light" w:hAnsi="Helvetica Neue Light" w:cs="Arial"/>
        </w:rPr>
        <w:t xml:space="preserve">with include: </w:t>
      </w:r>
    </w:p>
    <w:p w14:paraId="3F5B3DF8" w14:textId="77777777" w:rsidR="00C46430" w:rsidRDefault="00C46430" w:rsidP="005D3D34">
      <w:pPr>
        <w:spacing w:before="120" w:after="120" w:line="240" w:lineRule="auto"/>
        <w:rPr>
          <w:rFonts w:ascii="Helvetica Neue Light" w:hAnsi="Helvetica Neue Light" w:cs="Arial"/>
        </w:rPr>
      </w:pPr>
    </w:p>
    <w:p w14:paraId="2818ABB0" w14:textId="77777777" w:rsidR="000E375F" w:rsidRPr="00EB68CF" w:rsidRDefault="000E375F" w:rsidP="005D3D34">
      <w:pPr>
        <w:spacing w:before="120" w:after="120" w:line="240" w:lineRule="auto"/>
        <w:rPr>
          <w:rFonts w:ascii="Helvetica Neue Light" w:hAnsi="Helvetica Neue Light" w:cs="Arial"/>
        </w:rPr>
        <w:sectPr w:rsidR="000E375F" w:rsidRPr="00EB68CF" w:rsidSect="00702E91">
          <w:footerReference w:type="default" r:id="rId10"/>
          <w:pgSz w:w="12240" w:h="15840"/>
          <w:pgMar w:top="1251" w:right="720" w:bottom="720" w:left="900" w:header="720" w:footer="936" w:gutter="0"/>
          <w:cols w:space="720"/>
          <w:docGrid w:linePitch="360"/>
        </w:sectPr>
      </w:pPr>
    </w:p>
    <w:p w14:paraId="2AE14DC8" w14:textId="41B81401" w:rsidR="009A4E8E" w:rsidRPr="00EB68CF" w:rsidRDefault="00A541A3" w:rsidP="005D3D34">
      <w:pPr>
        <w:numPr>
          <w:ilvl w:val="0"/>
          <w:numId w:val="20"/>
        </w:numPr>
        <w:spacing w:before="120" w:after="120" w:line="240" w:lineRule="auto"/>
        <w:rPr>
          <w:rFonts w:ascii="Helvetica Neue Light" w:hAnsi="Helvetica Neue Light" w:cs="Arial"/>
        </w:rPr>
      </w:pPr>
      <w:r w:rsidRPr="00EB68CF">
        <w:rPr>
          <w:rFonts w:ascii="Helvetica Neue Light" w:hAnsi="Helvetica Neue Light" w:cs="Arial"/>
        </w:rPr>
        <w:t>Referrals</w:t>
      </w:r>
      <w:r w:rsidR="00381CAE">
        <w:rPr>
          <w:rFonts w:ascii="Helvetica Neue Light" w:hAnsi="Helvetica Neue Light" w:cs="Arial"/>
        </w:rPr>
        <w:t>:</w:t>
      </w:r>
      <w:r w:rsidR="009A4E8E" w:rsidRPr="00EB68CF">
        <w:rPr>
          <w:rFonts w:ascii="Helvetica Neue Light" w:hAnsi="Helvetica Neue Light" w:cs="Arial"/>
        </w:rPr>
        <w:t xml:space="preserve"> WIC, </w:t>
      </w:r>
      <w:r w:rsidR="00B775CE" w:rsidRPr="00EB68CF">
        <w:rPr>
          <w:rFonts w:ascii="Helvetica Neue Light" w:hAnsi="Helvetica Neue Light" w:cs="Arial"/>
        </w:rPr>
        <w:t>d</w:t>
      </w:r>
      <w:r w:rsidR="009A4E8E" w:rsidRPr="00EB68CF">
        <w:rPr>
          <w:rFonts w:ascii="Helvetica Neue Light" w:hAnsi="Helvetica Neue Light" w:cs="Arial"/>
        </w:rPr>
        <w:t>oula, home visit</w:t>
      </w:r>
      <w:r w:rsidR="00381CAE">
        <w:rPr>
          <w:rFonts w:ascii="Helvetica Neue Light" w:hAnsi="Helvetica Neue Light" w:cs="Arial"/>
        </w:rPr>
        <w:t>ing</w:t>
      </w:r>
      <w:r w:rsidR="009A4E8E" w:rsidRPr="00EB68CF">
        <w:rPr>
          <w:rFonts w:ascii="Helvetica Neue Light" w:hAnsi="Helvetica Neue Light" w:cs="Arial"/>
        </w:rPr>
        <w:t xml:space="preserve"> nurse, social </w:t>
      </w:r>
      <w:r w:rsidR="00754929" w:rsidRPr="00EB68CF">
        <w:rPr>
          <w:rFonts w:ascii="Helvetica Neue Light" w:hAnsi="Helvetica Neue Light" w:cs="Arial"/>
        </w:rPr>
        <w:t>work</w:t>
      </w:r>
      <w:r w:rsidR="000D1923">
        <w:rPr>
          <w:rFonts w:ascii="Helvetica Neue Light" w:hAnsi="Helvetica Neue Light" w:cs="Arial"/>
        </w:rPr>
        <w:t>er</w:t>
      </w:r>
      <w:r w:rsidR="00754929" w:rsidRPr="00EB68CF">
        <w:rPr>
          <w:rFonts w:ascii="Helvetica Neue Light" w:hAnsi="Helvetica Neue Light" w:cs="Arial"/>
        </w:rPr>
        <w:t>,</w:t>
      </w:r>
      <w:r w:rsidRPr="00EB68CF">
        <w:rPr>
          <w:rFonts w:ascii="Helvetica Neue Light" w:hAnsi="Helvetica Neue Light" w:cs="Arial"/>
        </w:rPr>
        <w:t xml:space="preserve"> </w:t>
      </w:r>
      <w:r w:rsidR="00381CAE">
        <w:rPr>
          <w:rFonts w:ascii="Helvetica Neue Light" w:hAnsi="Helvetica Neue Light" w:cs="Arial"/>
        </w:rPr>
        <w:t xml:space="preserve">dentist, </w:t>
      </w:r>
      <w:r w:rsidR="009A4E8E" w:rsidRPr="00EB68CF">
        <w:rPr>
          <w:rFonts w:ascii="Helvetica Neue Light" w:hAnsi="Helvetica Neue Light" w:cs="Arial"/>
        </w:rPr>
        <w:t>registered dietician</w:t>
      </w:r>
    </w:p>
    <w:p w14:paraId="45417864" w14:textId="1443CD9E" w:rsidR="00A541A3" w:rsidRPr="00EB68CF" w:rsidRDefault="00A541A3" w:rsidP="005D3D34">
      <w:pPr>
        <w:numPr>
          <w:ilvl w:val="0"/>
          <w:numId w:val="20"/>
        </w:numPr>
        <w:spacing w:before="120" w:after="120" w:line="240" w:lineRule="auto"/>
        <w:rPr>
          <w:rFonts w:ascii="Helvetica Neue Light" w:hAnsi="Helvetica Neue Light" w:cs="Arial"/>
        </w:rPr>
      </w:pPr>
      <w:r w:rsidRPr="00EB68CF">
        <w:rPr>
          <w:rFonts w:ascii="Helvetica Neue Light" w:hAnsi="Helvetica Neue Light" w:cs="Arial"/>
        </w:rPr>
        <w:t>Community resources</w:t>
      </w:r>
      <w:r w:rsidR="00381CAE">
        <w:rPr>
          <w:rFonts w:ascii="Helvetica Neue Light" w:hAnsi="Helvetica Neue Light" w:cs="Arial"/>
        </w:rPr>
        <w:t>: p</w:t>
      </w:r>
      <w:r w:rsidRPr="00EB68CF">
        <w:rPr>
          <w:rFonts w:ascii="Helvetica Neue Light" w:hAnsi="Helvetica Neue Light" w:cs="Arial"/>
        </w:rPr>
        <w:t>regnancy support groups, food, transportation</w:t>
      </w:r>
    </w:p>
    <w:p w14:paraId="62ED732A" w14:textId="7B76FF1F" w:rsidR="00861AA0" w:rsidRDefault="009A4E8E" w:rsidP="005D3D34">
      <w:pPr>
        <w:numPr>
          <w:ilvl w:val="0"/>
          <w:numId w:val="20"/>
        </w:numPr>
        <w:spacing w:before="120" w:after="120" w:line="240" w:lineRule="auto"/>
        <w:rPr>
          <w:rFonts w:ascii="Helvetica Neue Light" w:hAnsi="Helvetica Neue Light" w:cs="Arial"/>
        </w:rPr>
      </w:pPr>
      <w:r w:rsidRPr="00EB68CF">
        <w:rPr>
          <w:rFonts w:ascii="Helvetica Neue Light" w:hAnsi="Helvetica Neue Light" w:cs="Arial"/>
        </w:rPr>
        <w:t>Basic nutrition</w:t>
      </w:r>
      <w:r w:rsidR="000D1923">
        <w:rPr>
          <w:rFonts w:ascii="Helvetica Neue Light" w:hAnsi="Helvetica Neue Light" w:cs="Arial"/>
        </w:rPr>
        <w:t xml:space="preserve"> services</w:t>
      </w:r>
      <w:r w:rsidR="00861AA0">
        <w:rPr>
          <w:rFonts w:ascii="Helvetica Neue Light" w:hAnsi="Helvetica Neue Light" w:cs="Arial"/>
        </w:rPr>
        <w:t xml:space="preserve"> </w:t>
      </w:r>
    </w:p>
    <w:p w14:paraId="1AC2B42B" w14:textId="77777777" w:rsidR="00381CAE" w:rsidRDefault="00381CAE" w:rsidP="005D3D34">
      <w:pPr>
        <w:numPr>
          <w:ilvl w:val="0"/>
          <w:numId w:val="20"/>
        </w:numPr>
        <w:spacing w:before="120" w:after="120" w:line="240" w:lineRule="auto"/>
        <w:rPr>
          <w:rFonts w:ascii="Helvetica Neue Light" w:hAnsi="Helvetica Neue Light" w:cs="Arial"/>
        </w:rPr>
      </w:pPr>
      <w:r w:rsidRPr="00381CAE">
        <w:rPr>
          <w:rFonts w:ascii="Helvetica Neue Light" w:hAnsi="Helvetica Neue Light" w:cs="Arial"/>
        </w:rPr>
        <w:t>Blood pressure monitoring</w:t>
      </w:r>
    </w:p>
    <w:p w14:paraId="27788674" w14:textId="606195F5" w:rsidR="00CC76AD" w:rsidRPr="00381CAE" w:rsidRDefault="00861AA0" w:rsidP="005D3D34">
      <w:pPr>
        <w:numPr>
          <w:ilvl w:val="0"/>
          <w:numId w:val="20"/>
        </w:numPr>
        <w:spacing w:before="120" w:after="120" w:line="240" w:lineRule="auto"/>
        <w:rPr>
          <w:rFonts w:ascii="Helvetica Neue Light" w:hAnsi="Helvetica Neue Light" w:cs="Arial"/>
        </w:rPr>
      </w:pPr>
      <w:r w:rsidRPr="00381CAE">
        <w:rPr>
          <w:rFonts w:ascii="Helvetica Neue Light" w:hAnsi="Helvetica Neue Light" w:cs="Arial"/>
        </w:rPr>
        <w:t xml:space="preserve">Concerns about living situation                                                 </w:t>
      </w:r>
    </w:p>
    <w:p w14:paraId="552BA37E" w14:textId="77777777" w:rsidR="009A4E8E" w:rsidRPr="00EB68CF" w:rsidRDefault="009A4E8E" w:rsidP="005D3D34">
      <w:pPr>
        <w:numPr>
          <w:ilvl w:val="0"/>
          <w:numId w:val="20"/>
        </w:numPr>
        <w:spacing w:before="120" w:after="120" w:line="240" w:lineRule="auto"/>
        <w:rPr>
          <w:rFonts w:ascii="Helvetica Neue Light" w:hAnsi="Helvetica Neue Light" w:cs="Arial"/>
        </w:rPr>
      </w:pPr>
      <w:r w:rsidRPr="00EB68CF">
        <w:rPr>
          <w:rFonts w:ascii="Helvetica Neue Light" w:hAnsi="Helvetica Neue Light" w:cs="Arial"/>
        </w:rPr>
        <w:t>Financial challenges</w:t>
      </w:r>
    </w:p>
    <w:p w14:paraId="062C0619" w14:textId="77777777" w:rsidR="009A4E8E" w:rsidRPr="00EB68CF" w:rsidRDefault="009A4E8E" w:rsidP="005D3D34">
      <w:pPr>
        <w:numPr>
          <w:ilvl w:val="0"/>
          <w:numId w:val="20"/>
        </w:numPr>
        <w:spacing w:before="120" w:after="120" w:line="240" w:lineRule="auto"/>
        <w:rPr>
          <w:rFonts w:ascii="Helvetica Neue Light" w:hAnsi="Helvetica Neue Light" w:cs="Arial"/>
        </w:rPr>
      </w:pPr>
      <w:r w:rsidRPr="00EB68CF">
        <w:rPr>
          <w:rFonts w:ascii="Helvetica Neue Light" w:hAnsi="Helvetica Neue Light" w:cs="Arial"/>
        </w:rPr>
        <w:t xml:space="preserve">Mental and emotional health </w:t>
      </w:r>
    </w:p>
    <w:p w14:paraId="61F2A115" w14:textId="77777777" w:rsidR="009A4E8E" w:rsidRPr="00EB68CF" w:rsidRDefault="009A4E8E" w:rsidP="005D3D34">
      <w:pPr>
        <w:numPr>
          <w:ilvl w:val="0"/>
          <w:numId w:val="20"/>
        </w:numPr>
        <w:spacing w:before="120" w:after="120" w:line="240" w:lineRule="auto"/>
        <w:rPr>
          <w:rFonts w:ascii="Helvetica Neue Light" w:hAnsi="Helvetica Neue Light" w:cs="Arial"/>
        </w:rPr>
      </w:pPr>
      <w:r w:rsidRPr="00EB68CF">
        <w:rPr>
          <w:rFonts w:ascii="Helvetica Neue Light" w:hAnsi="Helvetica Neue Light" w:cs="Arial"/>
        </w:rPr>
        <w:t>Labor and delivery information</w:t>
      </w:r>
    </w:p>
    <w:p w14:paraId="557F5853" w14:textId="1A27C051" w:rsidR="003A31AB" w:rsidRPr="00DB39BA" w:rsidRDefault="009A4E8E" w:rsidP="005D3D34">
      <w:pPr>
        <w:numPr>
          <w:ilvl w:val="0"/>
          <w:numId w:val="20"/>
        </w:numPr>
        <w:spacing w:before="120" w:after="120" w:line="240" w:lineRule="auto"/>
        <w:rPr>
          <w:rFonts w:ascii="Helvetica Neue Light" w:hAnsi="Helvetica Neue Light" w:cs="Arial"/>
        </w:rPr>
        <w:sectPr w:rsidR="003A31AB" w:rsidRPr="00DB39BA" w:rsidSect="003A31AB">
          <w:type w:val="continuous"/>
          <w:pgSz w:w="12240" w:h="15840"/>
          <w:pgMar w:top="1251" w:right="720" w:bottom="720" w:left="900" w:header="720" w:footer="936" w:gutter="0"/>
          <w:cols w:num="2" w:space="720"/>
          <w:docGrid w:linePitch="360"/>
        </w:sectPr>
      </w:pPr>
      <w:r w:rsidRPr="00EB68CF">
        <w:rPr>
          <w:rFonts w:ascii="Helvetica Neue Light" w:hAnsi="Helvetica Neue Light" w:cs="Arial"/>
        </w:rPr>
        <w:t xml:space="preserve">Lactation </w:t>
      </w:r>
    </w:p>
    <w:p w14:paraId="174E5254" w14:textId="4BB4CF57" w:rsidR="00164EB4" w:rsidRDefault="00381CAE" w:rsidP="000D1923">
      <w:pPr>
        <w:spacing w:before="120" w:after="120" w:line="240" w:lineRule="auto"/>
        <w:rPr>
          <w:rFonts w:ascii="Helvetica Neue Light" w:hAnsi="Helvetica Neue Light" w:cstheme="minorHAnsi"/>
          <w:i/>
          <w:iCs/>
          <w:noProof/>
          <w:sz w:val="24"/>
          <w:szCs w:val="24"/>
        </w:rPr>
        <w:sectPr w:rsidR="00164EB4" w:rsidSect="003A31AB">
          <w:type w:val="continuous"/>
          <w:pgSz w:w="12240" w:h="15840"/>
          <w:pgMar w:top="1251" w:right="720" w:bottom="720" w:left="900" w:header="720" w:footer="936" w:gutter="0"/>
          <w:cols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19ABBCE" wp14:editId="7308E7FE">
            <wp:simplePos x="0" y="0"/>
            <wp:positionH relativeFrom="page">
              <wp:posOffset>971550</wp:posOffset>
            </wp:positionH>
            <wp:positionV relativeFrom="paragraph">
              <wp:posOffset>155839</wp:posOffset>
            </wp:positionV>
            <wp:extent cx="2581275" cy="1980105"/>
            <wp:effectExtent l="0" t="0" r="0" b="1270"/>
            <wp:wrapNone/>
            <wp:docPr id="955280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28031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8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F7C7C" w14:textId="72830CC7" w:rsidR="00381CAE" w:rsidRDefault="003D3354" w:rsidP="00874AF4">
      <w:pPr>
        <w:spacing w:before="240" w:after="0" w:line="240" w:lineRule="auto"/>
        <w:rPr>
          <w:rFonts w:ascii="Arial" w:hAnsi="Arial" w:cs="Arial"/>
          <w:b/>
          <w:bCs/>
          <w:noProof/>
          <w:color w:val="6C247C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A388193" wp14:editId="288E15C5">
            <wp:simplePos x="0" y="0"/>
            <wp:positionH relativeFrom="margin">
              <wp:align>right</wp:align>
            </wp:positionH>
            <wp:positionV relativeFrom="paragraph">
              <wp:posOffset>42438</wp:posOffset>
            </wp:positionV>
            <wp:extent cx="3124279" cy="1692440"/>
            <wp:effectExtent l="0" t="0" r="0" b="3175"/>
            <wp:wrapSquare wrapText="bothSides"/>
            <wp:docPr id="246055484" name="Picture 246055484" descr="A person smiling at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613292" name="Picture 1" descr="A person smiling at a pers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79" cy="169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112B21" w14:textId="77777777" w:rsidR="00381CAE" w:rsidRDefault="00381CAE" w:rsidP="00874AF4">
      <w:pPr>
        <w:spacing w:before="240" w:after="0" w:line="240" w:lineRule="auto"/>
        <w:rPr>
          <w:rFonts w:ascii="Arial" w:hAnsi="Arial" w:cs="Arial"/>
          <w:b/>
          <w:bCs/>
          <w:noProof/>
          <w:color w:val="6C247C"/>
          <w:sz w:val="36"/>
          <w:szCs w:val="36"/>
        </w:rPr>
      </w:pPr>
    </w:p>
    <w:p w14:paraId="7B55294B" w14:textId="77777777" w:rsidR="00381CAE" w:rsidRDefault="00381CAE" w:rsidP="00874AF4">
      <w:pPr>
        <w:spacing w:before="240" w:after="0" w:line="240" w:lineRule="auto"/>
        <w:rPr>
          <w:rFonts w:ascii="Arial" w:hAnsi="Arial" w:cs="Arial"/>
          <w:b/>
          <w:bCs/>
          <w:noProof/>
          <w:color w:val="6C247C"/>
          <w:sz w:val="36"/>
          <w:szCs w:val="36"/>
        </w:rPr>
      </w:pPr>
    </w:p>
    <w:p w14:paraId="594A39DE" w14:textId="77777777" w:rsidR="00381CAE" w:rsidRDefault="00381CAE" w:rsidP="00874AF4">
      <w:pPr>
        <w:spacing w:before="240" w:after="0" w:line="240" w:lineRule="auto"/>
        <w:rPr>
          <w:rFonts w:ascii="Arial" w:hAnsi="Arial" w:cs="Arial"/>
          <w:b/>
          <w:bCs/>
          <w:noProof/>
          <w:color w:val="6C247C"/>
          <w:sz w:val="36"/>
          <w:szCs w:val="36"/>
        </w:rPr>
      </w:pPr>
    </w:p>
    <w:p w14:paraId="6106A36A" w14:textId="77777777" w:rsidR="005D3D34" w:rsidRDefault="005D3D34" w:rsidP="00874AF4">
      <w:pPr>
        <w:spacing w:before="240" w:after="0" w:line="240" w:lineRule="auto"/>
        <w:rPr>
          <w:rFonts w:ascii="Arial" w:hAnsi="Arial" w:cs="Arial"/>
          <w:b/>
          <w:bCs/>
          <w:noProof/>
          <w:color w:val="6C247C"/>
          <w:sz w:val="36"/>
          <w:szCs w:val="36"/>
        </w:rPr>
      </w:pPr>
    </w:p>
    <w:p w14:paraId="73ABC6E3" w14:textId="1FF9D599" w:rsidR="0088345E" w:rsidRDefault="00874AF4" w:rsidP="00874AF4">
      <w:pPr>
        <w:spacing w:before="240" w:after="0" w:line="240" w:lineRule="auto"/>
        <w:rPr>
          <w:rFonts w:ascii="Arial" w:hAnsi="Arial" w:cs="Arial"/>
          <w:b/>
          <w:bCs/>
          <w:noProof/>
          <w:color w:val="6C247C"/>
          <w:sz w:val="36"/>
          <w:szCs w:val="36"/>
        </w:rPr>
      </w:pPr>
      <w:r>
        <w:rPr>
          <w:rFonts w:ascii="Arial" w:hAnsi="Arial" w:cs="Arial"/>
          <w:b/>
          <w:bCs/>
          <w:noProof/>
          <w:color w:val="6C247C"/>
          <w:sz w:val="36"/>
          <w:szCs w:val="36"/>
        </w:rPr>
        <w:t>Enrolling in the program</w:t>
      </w:r>
    </w:p>
    <w:p w14:paraId="1DFAD406" w14:textId="5C52786C" w:rsidR="00874AF4" w:rsidRPr="00CC5B3E" w:rsidRDefault="00A9080E" w:rsidP="005D3D34">
      <w:pPr>
        <w:spacing w:before="120" w:after="120"/>
        <w:rPr>
          <w:rFonts w:ascii="Helvetica Neue Light" w:hAnsi="Helvetica Neue Light" w:cs="Arial"/>
        </w:rPr>
      </w:pPr>
      <w:r w:rsidRPr="00CC5B3E">
        <w:rPr>
          <w:rFonts w:ascii="Helvetica Neue Light" w:hAnsi="Helvetica Neue Light" w:cs="Arial"/>
        </w:rPr>
        <w:t xml:space="preserve">If </w:t>
      </w:r>
      <w:r w:rsidR="000D1923">
        <w:rPr>
          <w:rFonts w:ascii="Helvetica Neue Light" w:hAnsi="Helvetica Neue Light" w:cs="Arial"/>
        </w:rPr>
        <w:t xml:space="preserve">you have Medi-Cal insurance and would </w:t>
      </w:r>
      <w:r w:rsidRPr="00CC5B3E">
        <w:rPr>
          <w:rFonts w:ascii="Helvetica Neue Light" w:hAnsi="Helvetica Neue Light" w:cs="Arial"/>
        </w:rPr>
        <w:t xml:space="preserve">like to schedule a video visit with </w:t>
      </w:r>
      <w:r w:rsidR="000D1923">
        <w:rPr>
          <w:rFonts w:ascii="Helvetica Neue Light" w:hAnsi="Helvetica Neue Light" w:cs="Arial"/>
        </w:rPr>
        <w:t>a</w:t>
      </w:r>
      <w:r w:rsidRPr="00CC5B3E">
        <w:rPr>
          <w:rFonts w:ascii="Helvetica Neue Light" w:hAnsi="Helvetica Neue Light" w:cs="Arial"/>
        </w:rPr>
        <w:t xml:space="preserve"> CPSP Healthcare Navigator, please inform your</w:t>
      </w:r>
      <w:r w:rsidR="00381CAE">
        <w:rPr>
          <w:rFonts w:ascii="Helvetica Neue Light" w:hAnsi="Helvetica Neue Light" w:cs="Arial"/>
        </w:rPr>
        <w:t xml:space="preserve"> UCSF</w:t>
      </w:r>
      <w:r w:rsidRPr="00CC5B3E">
        <w:rPr>
          <w:rFonts w:ascii="Helvetica Neue Light" w:hAnsi="Helvetica Neue Light" w:cs="Arial"/>
        </w:rPr>
        <w:t xml:space="preserve"> </w:t>
      </w:r>
      <w:r w:rsidR="000D1923">
        <w:rPr>
          <w:rFonts w:ascii="Helvetica Neue Light" w:hAnsi="Helvetica Neue Light" w:cs="Arial"/>
        </w:rPr>
        <w:t xml:space="preserve">OB </w:t>
      </w:r>
      <w:r w:rsidRPr="00CC5B3E">
        <w:rPr>
          <w:rFonts w:ascii="Helvetica Neue Light" w:hAnsi="Helvetica Neue Light" w:cs="Arial"/>
        </w:rPr>
        <w:t xml:space="preserve">provider, the </w:t>
      </w:r>
      <w:r w:rsidR="00381CAE">
        <w:rPr>
          <w:rFonts w:ascii="Helvetica Neue Light" w:hAnsi="Helvetica Neue Light" w:cs="Arial"/>
        </w:rPr>
        <w:t>front</w:t>
      </w:r>
      <w:r w:rsidRPr="00CC5B3E">
        <w:rPr>
          <w:rFonts w:ascii="Helvetica Neue Light" w:hAnsi="Helvetica Neue Light" w:cs="Arial"/>
        </w:rPr>
        <w:t xml:space="preserve"> desk</w:t>
      </w:r>
      <w:r w:rsidR="000D1923">
        <w:rPr>
          <w:rFonts w:ascii="Helvetica Neue Light" w:hAnsi="Helvetica Neue Light" w:cs="Arial"/>
        </w:rPr>
        <w:t xml:space="preserve"> at your UCSF OB clinic</w:t>
      </w:r>
      <w:r w:rsidRPr="00CC5B3E">
        <w:rPr>
          <w:rFonts w:ascii="Helvetica Neue Light" w:hAnsi="Helvetica Neue Light" w:cs="Arial"/>
        </w:rPr>
        <w:t xml:space="preserve">, or call </w:t>
      </w:r>
      <w:r w:rsidR="00CC5B3E" w:rsidRPr="00CC5B3E">
        <w:rPr>
          <w:rFonts w:ascii="Helvetica Neue Light" w:hAnsi="Helvetica Neue Light" w:cs="Arial"/>
        </w:rPr>
        <w:t>the main number</w:t>
      </w:r>
      <w:r w:rsidR="000D1923">
        <w:rPr>
          <w:rFonts w:ascii="Helvetica Neue Light" w:hAnsi="Helvetica Neue Light" w:cs="Arial"/>
        </w:rPr>
        <w:t xml:space="preserve"> to UCSF prenatal clinics and ask about the program</w:t>
      </w:r>
      <w:r w:rsidR="00CC5B3E" w:rsidRPr="00CC5B3E">
        <w:rPr>
          <w:rFonts w:ascii="Helvetica Neue Light" w:hAnsi="Helvetica Neue Light" w:cs="Arial"/>
        </w:rPr>
        <w:t xml:space="preserve">: 415-353-3400. </w:t>
      </w:r>
    </w:p>
    <w:p w14:paraId="1E05BE29" w14:textId="13277001" w:rsidR="00381CAE" w:rsidRPr="00381CAE" w:rsidRDefault="00F70C60" w:rsidP="00381CAE">
      <w:pPr>
        <w:spacing w:before="240" w:after="0" w:line="240" w:lineRule="auto"/>
        <w:rPr>
          <w:rFonts w:ascii="Arial" w:hAnsi="Arial" w:cs="Arial"/>
          <w:b/>
          <w:bCs/>
          <w:noProof/>
          <w:color w:val="6C247C"/>
          <w:sz w:val="36"/>
          <w:szCs w:val="36"/>
        </w:rPr>
      </w:pPr>
      <w:r w:rsidRPr="003C274D">
        <w:rPr>
          <w:rFonts w:ascii="Arial" w:hAnsi="Arial" w:cs="Arial"/>
          <w:b/>
          <w:bCs/>
          <w:noProof/>
          <w:color w:val="6C247C"/>
          <w:sz w:val="36"/>
          <w:szCs w:val="36"/>
        </w:rPr>
        <w:t>Completing the program</w:t>
      </w:r>
    </w:p>
    <w:p w14:paraId="504E93DA" w14:textId="77777777" w:rsidR="00C46430" w:rsidRDefault="00C46430" w:rsidP="003C274D">
      <w:pPr>
        <w:spacing w:after="0"/>
        <w:rPr>
          <w:rFonts w:ascii="Helvetica Neue Light" w:hAnsi="Helvetica Neue Light" w:cs="Arial"/>
        </w:rPr>
      </w:pPr>
    </w:p>
    <w:p w14:paraId="3C1B7C29" w14:textId="2F2F9AB3" w:rsidR="00672257" w:rsidRPr="00A667E3" w:rsidRDefault="00C53B2B" w:rsidP="003C274D">
      <w:pPr>
        <w:spacing w:after="0"/>
        <w:rPr>
          <w:rFonts w:ascii="Helvetica Neue Light" w:hAnsi="Helvetica Neue Light" w:cs="Arial"/>
        </w:rPr>
      </w:pPr>
      <w:r w:rsidRPr="00A667E3">
        <w:rPr>
          <w:rFonts w:ascii="Helvetica Neue Light" w:hAnsi="Helvetica Neue Light" w:cs="Arial"/>
        </w:rPr>
        <w:t xml:space="preserve">After your postpartum video visit with the Healthcare Navigator and any </w:t>
      </w:r>
      <w:r w:rsidR="009A4E8E" w:rsidRPr="00A667E3">
        <w:rPr>
          <w:rFonts w:ascii="Helvetica Neue Light" w:hAnsi="Helvetica Neue Light" w:cs="Arial"/>
        </w:rPr>
        <w:t xml:space="preserve">needed </w:t>
      </w:r>
      <w:r w:rsidRPr="00A667E3">
        <w:rPr>
          <w:rFonts w:ascii="Helvetica Neue Light" w:hAnsi="Helvetica Neue Light" w:cs="Arial"/>
        </w:rPr>
        <w:t xml:space="preserve">resources </w:t>
      </w:r>
      <w:r w:rsidR="009A4E8E" w:rsidRPr="00A667E3">
        <w:rPr>
          <w:rFonts w:ascii="Helvetica Neue Light" w:hAnsi="Helvetica Neue Light" w:cs="Arial"/>
        </w:rPr>
        <w:t xml:space="preserve">or referrals are provided, you have completed the program. </w:t>
      </w:r>
    </w:p>
    <w:sectPr w:rsidR="00672257" w:rsidRPr="00A667E3" w:rsidSect="003A31AB">
      <w:type w:val="continuous"/>
      <w:pgSz w:w="12240" w:h="15840"/>
      <w:pgMar w:top="1251" w:right="720" w:bottom="720" w:left="900" w:header="720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477B2" w14:textId="77777777" w:rsidR="00236D04" w:rsidRDefault="00236D04" w:rsidP="0071186D">
      <w:pPr>
        <w:spacing w:after="0" w:line="240" w:lineRule="auto"/>
      </w:pPr>
      <w:r>
        <w:separator/>
      </w:r>
    </w:p>
  </w:endnote>
  <w:endnote w:type="continuationSeparator" w:id="0">
    <w:p w14:paraId="40C1F2B9" w14:textId="77777777" w:rsidR="00236D04" w:rsidRDefault="00236D04" w:rsidP="0071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6E8A" w14:textId="0E8F414E" w:rsidR="0071186D" w:rsidRDefault="0071186D">
    <w:pPr>
      <w:pStyle w:val="Footer"/>
    </w:pPr>
    <w:r w:rsidRPr="00BC4018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28C8F8CC" wp14:editId="768F37FA">
          <wp:simplePos x="0" y="0"/>
          <wp:positionH relativeFrom="margin">
            <wp:posOffset>4971011</wp:posOffset>
          </wp:positionH>
          <wp:positionV relativeFrom="paragraph">
            <wp:posOffset>66502</wp:posOffset>
          </wp:positionV>
          <wp:extent cx="1773555" cy="360680"/>
          <wp:effectExtent l="0" t="0" r="4445" b="0"/>
          <wp:wrapSquare wrapText="bothSides"/>
          <wp:docPr id="1293900408" name="Picture 1293900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0E467" w14:textId="77777777" w:rsidR="00236D04" w:rsidRDefault="00236D04" w:rsidP="0071186D">
      <w:pPr>
        <w:spacing w:after="0" w:line="240" w:lineRule="auto"/>
      </w:pPr>
      <w:r>
        <w:separator/>
      </w:r>
    </w:p>
  </w:footnote>
  <w:footnote w:type="continuationSeparator" w:id="0">
    <w:p w14:paraId="00117FD5" w14:textId="77777777" w:rsidR="00236D04" w:rsidRDefault="00236D04" w:rsidP="00711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F0734"/>
    <w:multiLevelType w:val="hybridMultilevel"/>
    <w:tmpl w:val="C5A02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F02E6"/>
    <w:multiLevelType w:val="hybridMultilevel"/>
    <w:tmpl w:val="DF7C2590"/>
    <w:lvl w:ilvl="0" w:tplc="932EB00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2411"/>
    <w:multiLevelType w:val="hybridMultilevel"/>
    <w:tmpl w:val="AA74D2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132B"/>
    <w:multiLevelType w:val="hybridMultilevel"/>
    <w:tmpl w:val="F328C8A0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2272363F"/>
    <w:multiLevelType w:val="hybridMultilevel"/>
    <w:tmpl w:val="BF52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B5781"/>
    <w:multiLevelType w:val="hybridMultilevel"/>
    <w:tmpl w:val="2FEA7272"/>
    <w:lvl w:ilvl="0" w:tplc="5ACA8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548DA"/>
    <w:multiLevelType w:val="hybridMultilevel"/>
    <w:tmpl w:val="B6B0EC70"/>
    <w:lvl w:ilvl="0" w:tplc="639E1DFE">
      <w:start w:val="2"/>
      <w:numFmt w:val="decimal"/>
      <w:lvlText w:val="%1."/>
      <w:lvlJc w:val="left"/>
      <w:pPr>
        <w:ind w:left="720" w:hanging="360"/>
      </w:pPr>
      <w:rPr>
        <w:rFonts w:ascii="Helvetica Neue Light" w:hAnsi="Helvetica Neue Light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B0ECE"/>
    <w:multiLevelType w:val="hybridMultilevel"/>
    <w:tmpl w:val="34364F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E5878"/>
    <w:multiLevelType w:val="hybridMultilevel"/>
    <w:tmpl w:val="683C57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3F31C2"/>
    <w:multiLevelType w:val="hybridMultilevel"/>
    <w:tmpl w:val="F5961F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40C89C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C3ECC"/>
    <w:multiLevelType w:val="hybridMultilevel"/>
    <w:tmpl w:val="AB86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72870"/>
    <w:multiLevelType w:val="hybridMultilevel"/>
    <w:tmpl w:val="A334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326ED"/>
    <w:multiLevelType w:val="hybridMultilevel"/>
    <w:tmpl w:val="66F41FFE"/>
    <w:lvl w:ilvl="0" w:tplc="160873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611F7"/>
    <w:multiLevelType w:val="hybridMultilevel"/>
    <w:tmpl w:val="93049CDE"/>
    <w:lvl w:ilvl="0" w:tplc="12E43A8C">
      <w:start w:val="1"/>
      <w:numFmt w:val="decimal"/>
      <w:lvlText w:val="%1."/>
      <w:lvlJc w:val="left"/>
      <w:pPr>
        <w:ind w:left="720" w:hanging="360"/>
      </w:pPr>
      <w:rPr>
        <w:rFonts w:ascii="Helvetica Neue Light" w:hAnsi="Helvetica Neue Light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75D45"/>
    <w:multiLevelType w:val="hybridMultilevel"/>
    <w:tmpl w:val="C3342132"/>
    <w:lvl w:ilvl="0" w:tplc="4FEEDE8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46A5A"/>
    <w:multiLevelType w:val="hybridMultilevel"/>
    <w:tmpl w:val="A3F0BD4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CF54EA"/>
    <w:multiLevelType w:val="hybridMultilevel"/>
    <w:tmpl w:val="B4EC77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296370"/>
    <w:multiLevelType w:val="hybridMultilevel"/>
    <w:tmpl w:val="A3F0BD4C"/>
    <w:lvl w:ilvl="0" w:tplc="8F2027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965E1"/>
    <w:multiLevelType w:val="hybridMultilevel"/>
    <w:tmpl w:val="1590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8012F"/>
    <w:multiLevelType w:val="hybridMultilevel"/>
    <w:tmpl w:val="210C1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03312">
    <w:abstractNumId w:val="14"/>
  </w:num>
  <w:num w:numId="2" w16cid:durableId="748232773">
    <w:abstractNumId w:val="18"/>
  </w:num>
  <w:num w:numId="3" w16cid:durableId="1929850996">
    <w:abstractNumId w:val="4"/>
  </w:num>
  <w:num w:numId="4" w16cid:durableId="1050686856">
    <w:abstractNumId w:val="7"/>
  </w:num>
  <w:num w:numId="5" w16cid:durableId="1567688964">
    <w:abstractNumId w:val="1"/>
  </w:num>
  <w:num w:numId="6" w16cid:durableId="167326735">
    <w:abstractNumId w:val="5"/>
  </w:num>
  <w:num w:numId="7" w16cid:durableId="832455211">
    <w:abstractNumId w:val="8"/>
  </w:num>
  <w:num w:numId="8" w16cid:durableId="494299561">
    <w:abstractNumId w:val="0"/>
  </w:num>
  <w:num w:numId="9" w16cid:durableId="136532571">
    <w:abstractNumId w:val="2"/>
  </w:num>
  <w:num w:numId="10" w16cid:durableId="534538510">
    <w:abstractNumId w:val="10"/>
  </w:num>
  <w:num w:numId="11" w16cid:durableId="760955650">
    <w:abstractNumId w:val="3"/>
  </w:num>
  <w:num w:numId="12" w16cid:durableId="2094666975">
    <w:abstractNumId w:val="16"/>
  </w:num>
  <w:num w:numId="13" w16cid:durableId="182787933">
    <w:abstractNumId w:val="9"/>
  </w:num>
  <w:num w:numId="14" w16cid:durableId="692922425">
    <w:abstractNumId w:val="17"/>
  </w:num>
  <w:num w:numId="15" w16cid:durableId="1297300820">
    <w:abstractNumId w:val="15"/>
  </w:num>
  <w:num w:numId="16" w16cid:durableId="12999921">
    <w:abstractNumId w:val="11"/>
  </w:num>
  <w:num w:numId="17" w16cid:durableId="590820909">
    <w:abstractNumId w:val="12"/>
  </w:num>
  <w:num w:numId="18" w16cid:durableId="1694764557">
    <w:abstractNumId w:val="13"/>
  </w:num>
  <w:num w:numId="19" w16cid:durableId="188227885">
    <w:abstractNumId w:val="6"/>
  </w:num>
  <w:num w:numId="20" w16cid:durableId="18940808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257"/>
    <w:rsid w:val="00001858"/>
    <w:rsid w:val="00011D97"/>
    <w:rsid w:val="00022E32"/>
    <w:rsid w:val="0002684A"/>
    <w:rsid w:val="00041D5B"/>
    <w:rsid w:val="00051887"/>
    <w:rsid w:val="00057297"/>
    <w:rsid w:val="00057A92"/>
    <w:rsid w:val="0006161E"/>
    <w:rsid w:val="0006370A"/>
    <w:rsid w:val="0007008B"/>
    <w:rsid w:val="00072A11"/>
    <w:rsid w:val="0008451B"/>
    <w:rsid w:val="0008482E"/>
    <w:rsid w:val="0008782B"/>
    <w:rsid w:val="00096F8B"/>
    <w:rsid w:val="000D1923"/>
    <w:rsid w:val="000D7796"/>
    <w:rsid w:val="000E375F"/>
    <w:rsid w:val="001041E0"/>
    <w:rsid w:val="0010527F"/>
    <w:rsid w:val="00112233"/>
    <w:rsid w:val="00164EB4"/>
    <w:rsid w:val="00180AD7"/>
    <w:rsid w:val="001A4805"/>
    <w:rsid w:val="001B64FA"/>
    <w:rsid w:val="001C4365"/>
    <w:rsid w:val="001D70C5"/>
    <w:rsid w:val="001F3019"/>
    <w:rsid w:val="002249A9"/>
    <w:rsid w:val="00236D04"/>
    <w:rsid w:val="00260B42"/>
    <w:rsid w:val="002621E2"/>
    <w:rsid w:val="002869CD"/>
    <w:rsid w:val="002A5AF5"/>
    <w:rsid w:val="002C5C32"/>
    <w:rsid w:val="002C790E"/>
    <w:rsid w:val="00317E4D"/>
    <w:rsid w:val="003608E0"/>
    <w:rsid w:val="00381CAE"/>
    <w:rsid w:val="00392379"/>
    <w:rsid w:val="003A31AB"/>
    <w:rsid w:val="003B1B10"/>
    <w:rsid w:val="003C274D"/>
    <w:rsid w:val="003C5A49"/>
    <w:rsid w:val="003C6C76"/>
    <w:rsid w:val="003D3354"/>
    <w:rsid w:val="003E4A87"/>
    <w:rsid w:val="003F37DB"/>
    <w:rsid w:val="004071FC"/>
    <w:rsid w:val="00407724"/>
    <w:rsid w:val="00442894"/>
    <w:rsid w:val="004435A7"/>
    <w:rsid w:val="004453CA"/>
    <w:rsid w:val="00462A81"/>
    <w:rsid w:val="00471D9A"/>
    <w:rsid w:val="004A58CC"/>
    <w:rsid w:val="004B3F9A"/>
    <w:rsid w:val="0051641C"/>
    <w:rsid w:val="005D3D34"/>
    <w:rsid w:val="005E1173"/>
    <w:rsid w:val="00624F74"/>
    <w:rsid w:val="00647F28"/>
    <w:rsid w:val="00662068"/>
    <w:rsid w:val="006660FB"/>
    <w:rsid w:val="00672257"/>
    <w:rsid w:val="00687B3F"/>
    <w:rsid w:val="006924C7"/>
    <w:rsid w:val="00695CDB"/>
    <w:rsid w:val="006B02F9"/>
    <w:rsid w:val="006F2ED2"/>
    <w:rsid w:val="00702E91"/>
    <w:rsid w:val="007030FA"/>
    <w:rsid w:val="0071186D"/>
    <w:rsid w:val="007233B9"/>
    <w:rsid w:val="007364D2"/>
    <w:rsid w:val="00740B11"/>
    <w:rsid w:val="00754929"/>
    <w:rsid w:val="007A0297"/>
    <w:rsid w:val="007F2E3F"/>
    <w:rsid w:val="00836641"/>
    <w:rsid w:val="00861AA0"/>
    <w:rsid w:val="00874AF4"/>
    <w:rsid w:val="0088345E"/>
    <w:rsid w:val="008B0CC4"/>
    <w:rsid w:val="008B3B59"/>
    <w:rsid w:val="008B4291"/>
    <w:rsid w:val="008C070E"/>
    <w:rsid w:val="008C301B"/>
    <w:rsid w:val="00925C97"/>
    <w:rsid w:val="0097115C"/>
    <w:rsid w:val="00973648"/>
    <w:rsid w:val="00985A73"/>
    <w:rsid w:val="00991B90"/>
    <w:rsid w:val="009A40BA"/>
    <w:rsid w:val="009A4E8E"/>
    <w:rsid w:val="009D10AA"/>
    <w:rsid w:val="009F3C6F"/>
    <w:rsid w:val="00A35C13"/>
    <w:rsid w:val="00A52499"/>
    <w:rsid w:val="00A541A3"/>
    <w:rsid w:val="00A6385E"/>
    <w:rsid w:val="00A667E3"/>
    <w:rsid w:val="00A71DF6"/>
    <w:rsid w:val="00A76354"/>
    <w:rsid w:val="00A818D3"/>
    <w:rsid w:val="00A82651"/>
    <w:rsid w:val="00A9080E"/>
    <w:rsid w:val="00AD6A07"/>
    <w:rsid w:val="00AE078F"/>
    <w:rsid w:val="00AE4D45"/>
    <w:rsid w:val="00AF0B95"/>
    <w:rsid w:val="00B00F51"/>
    <w:rsid w:val="00B775CE"/>
    <w:rsid w:val="00B85184"/>
    <w:rsid w:val="00BC2D1D"/>
    <w:rsid w:val="00BC4018"/>
    <w:rsid w:val="00C2147E"/>
    <w:rsid w:val="00C46430"/>
    <w:rsid w:val="00C53B2B"/>
    <w:rsid w:val="00C7295C"/>
    <w:rsid w:val="00C90011"/>
    <w:rsid w:val="00C915E0"/>
    <w:rsid w:val="00CA23FD"/>
    <w:rsid w:val="00CB5630"/>
    <w:rsid w:val="00CC5B3E"/>
    <w:rsid w:val="00CC76AD"/>
    <w:rsid w:val="00CD5967"/>
    <w:rsid w:val="00CF1073"/>
    <w:rsid w:val="00D14709"/>
    <w:rsid w:val="00D27661"/>
    <w:rsid w:val="00D34933"/>
    <w:rsid w:val="00D37116"/>
    <w:rsid w:val="00D73846"/>
    <w:rsid w:val="00D952DF"/>
    <w:rsid w:val="00DB2F58"/>
    <w:rsid w:val="00DB39BA"/>
    <w:rsid w:val="00E00A08"/>
    <w:rsid w:val="00E02F96"/>
    <w:rsid w:val="00E06473"/>
    <w:rsid w:val="00E14B61"/>
    <w:rsid w:val="00E23016"/>
    <w:rsid w:val="00E707F3"/>
    <w:rsid w:val="00E72B52"/>
    <w:rsid w:val="00EA1437"/>
    <w:rsid w:val="00EA2F4A"/>
    <w:rsid w:val="00EB68CF"/>
    <w:rsid w:val="00EC66E9"/>
    <w:rsid w:val="00EE1134"/>
    <w:rsid w:val="00F00D94"/>
    <w:rsid w:val="00F327CB"/>
    <w:rsid w:val="00F37576"/>
    <w:rsid w:val="00F467F6"/>
    <w:rsid w:val="00F67D5D"/>
    <w:rsid w:val="00F70C60"/>
    <w:rsid w:val="00FF2D21"/>
    <w:rsid w:val="4868CB52"/>
    <w:rsid w:val="691AA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D224E"/>
  <w15:chartTrackingRefBased/>
  <w15:docId w15:val="{FB4358A6-7C7C-4362-AB2F-15A7A169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11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2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2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22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5C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2A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A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A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A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A1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11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86D"/>
  </w:style>
  <w:style w:type="paragraph" w:styleId="Footer">
    <w:name w:val="footer"/>
    <w:basedOn w:val="Normal"/>
    <w:link w:val="FooterChar"/>
    <w:uiPriority w:val="99"/>
    <w:unhideWhenUsed/>
    <w:rsid w:val="007118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86D"/>
  </w:style>
  <w:style w:type="character" w:customStyle="1" w:styleId="apple-converted-space">
    <w:name w:val="apple-converted-space"/>
    <w:basedOn w:val="DefaultParagraphFont"/>
    <w:rsid w:val="004435A7"/>
  </w:style>
  <w:style w:type="character" w:customStyle="1" w:styleId="Heading1Char">
    <w:name w:val="Heading 1 Char"/>
    <w:basedOn w:val="DefaultParagraphFont"/>
    <w:link w:val="Heading1"/>
    <w:uiPriority w:val="9"/>
    <w:rsid w:val="00EE1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E1134"/>
    <w:pPr>
      <w:outlineLvl w:val="9"/>
    </w:pPr>
  </w:style>
  <w:style w:type="character" w:customStyle="1" w:styleId="normaltextrun">
    <w:name w:val="normaltextrun"/>
    <w:basedOn w:val="DefaultParagraphFont"/>
    <w:rsid w:val="003D3354"/>
  </w:style>
  <w:style w:type="character" w:customStyle="1" w:styleId="eop">
    <w:name w:val="eop"/>
    <w:basedOn w:val="DefaultParagraphFont"/>
    <w:rsid w:val="003D3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EA7058A26264DAC1007D28F23BE7E" ma:contentTypeVersion="13" ma:contentTypeDescription="Create a new document." ma:contentTypeScope="" ma:versionID="227f1c789daae8b39bef75b799a1844e">
  <xsd:schema xmlns:xsd="http://www.w3.org/2001/XMLSchema" xmlns:xs="http://www.w3.org/2001/XMLSchema" xmlns:p="http://schemas.microsoft.com/office/2006/metadata/properties" xmlns:ns2="aa1d84f6-e3a8-4eb3-bdc8-1143bd930774" xmlns:ns3="5a3cd091-2425-453a-8a50-796f10bf774b" targetNamespace="http://schemas.microsoft.com/office/2006/metadata/properties" ma:root="true" ma:fieldsID="3cf9632c5042450d8a9c8810ba944440" ns2:_="" ns3:_="">
    <xsd:import namespace="aa1d84f6-e3a8-4eb3-bdc8-1143bd930774"/>
    <xsd:import namespace="5a3cd091-2425-453a-8a50-796f10bf77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d84f6-e3a8-4eb3-bdc8-1143bd930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cd091-2425-453a-8a50-796f10bf77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32f96a5-7ee9-4302-a075-26d0bbfb07a5}" ma:internalName="TaxCatchAll" ma:showField="CatchAllData" ma:web="5a3cd091-2425-453a-8a50-796f10bf77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1d84f6-e3a8-4eb3-bdc8-1143bd930774">
      <Terms xmlns="http://schemas.microsoft.com/office/infopath/2007/PartnerControls"/>
    </lcf76f155ced4ddcb4097134ff3c332f>
    <TaxCatchAll xmlns="5a3cd091-2425-453a-8a50-796f10bf774b" xsi:nil="true"/>
  </documentManagement>
</p:properties>
</file>

<file path=customXml/itemProps1.xml><?xml version="1.0" encoding="utf-8"?>
<ds:datastoreItem xmlns:ds="http://schemas.openxmlformats.org/officeDocument/2006/customXml" ds:itemID="{701B06C3-251B-41C5-8F40-593A89B78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d84f6-e3a8-4eb3-bdc8-1143bd930774"/>
    <ds:schemaRef ds:uri="5a3cd091-2425-453a-8a50-796f10bf7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5599B1-40C1-49B2-B53B-F45FA9CFA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B88E3-1CFD-413E-BB1A-04F9D15F6B40}">
  <ds:schemaRefs>
    <ds:schemaRef ds:uri="aa1d84f6-e3a8-4eb3-bdc8-1143bd930774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a3cd091-2425-453a-8a50-796f10bf774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Brinker, Eileen</dc:creator>
  <cp:keywords/>
  <dc:description/>
  <cp:lastModifiedBy>Jones, Danielle</cp:lastModifiedBy>
  <cp:revision>2</cp:revision>
  <dcterms:created xsi:type="dcterms:W3CDTF">2024-03-20T15:52:00Z</dcterms:created>
  <dcterms:modified xsi:type="dcterms:W3CDTF">2024-03-20T15:52:00Z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0x010100B0CEA7058A26264DAC1007D28F23BE7E</vt:lpwstr>
  </property>
  <property fmtid="{D5CDD505-2E9C-101B-9397-08002B2CF9AE}" pid="3" name="MediaServiceImageTags">
    <vt:lpwstr/>
  </property>
</Properties>
</file>