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0BD58" w14:textId="13F150EC" w:rsidR="003D1DC4" w:rsidRPr="003D4138" w:rsidRDefault="00A77F0C" w:rsidP="003D1DC4">
      <w:pPr>
        <w:pStyle w:val="Heading1"/>
        <w:rPr>
          <w:rFonts w:ascii="Arial" w:hAnsi="Arial" w:cs="Arial"/>
        </w:rPr>
      </w:pPr>
      <w:r w:rsidRPr="003D4138">
        <w:rPr>
          <w:rFonts w:ascii="Arial" w:hAnsi="Arial" w:cs="Arial"/>
        </w:rPr>
        <w:t>Temporary Reduction in Percentage of Time</w:t>
      </w:r>
      <w:r w:rsidR="00ED015F" w:rsidRPr="003D4138">
        <w:rPr>
          <w:rFonts w:ascii="Arial" w:hAnsi="Arial" w:cs="Arial"/>
        </w:rPr>
        <w:t xml:space="preserve"> (TRPT)</w:t>
      </w:r>
      <w:r w:rsidR="00CC39C3" w:rsidRPr="003D4138">
        <w:rPr>
          <w:rFonts w:ascii="Arial" w:hAnsi="Arial" w:cs="Arial"/>
        </w:rPr>
        <w:t xml:space="preserve"> </w:t>
      </w:r>
      <w:r w:rsidR="003D1DC4" w:rsidRPr="003D4138">
        <w:rPr>
          <w:rFonts w:ascii="Arial" w:hAnsi="Arial" w:cs="Arial"/>
        </w:rPr>
        <w:t>Requests</w:t>
      </w:r>
      <w:r w:rsidR="003B682F" w:rsidRPr="003D4138">
        <w:rPr>
          <w:rFonts w:ascii="Arial" w:hAnsi="Arial" w:cs="Arial"/>
        </w:rPr>
        <w:br/>
      </w:r>
      <w:r w:rsidR="00B20222" w:rsidRPr="003D4138">
        <w:rPr>
          <w:rFonts w:ascii="Arial" w:hAnsi="Arial" w:cs="Arial"/>
        </w:rPr>
        <w:t xml:space="preserve">for Senate </w:t>
      </w:r>
      <w:r w:rsidR="003B682F" w:rsidRPr="003D4138">
        <w:rPr>
          <w:rFonts w:ascii="Arial" w:hAnsi="Arial" w:cs="Arial"/>
        </w:rPr>
        <w:t>Faculty</w:t>
      </w:r>
    </w:p>
    <w:p w14:paraId="466CC47E" w14:textId="0EB160EB" w:rsidR="003D1DC4" w:rsidRPr="003D4138" w:rsidRDefault="003D1DC4" w:rsidP="00456046">
      <w:pPr>
        <w:spacing w:before="240"/>
        <w:rPr>
          <w:rFonts w:ascii="Arial" w:hAnsi="Arial" w:cs="Arial"/>
          <w:sz w:val="20"/>
        </w:rPr>
      </w:pPr>
      <w:r w:rsidRPr="003D4138">
        <w:rPr>
          <w:rFonts w:ascii="Arial" w:hAnsi="Arial" w:cs="Arial"/>
          <w:sz w:val="20"/>
        </w:rPr>
        <w:t xml:space="preserve">Prior to filling out the request in ADVANCE, </w:t>
      </w:r>
      <w:r w:rsidR="003044B6" w:rsidRPr="003D4138">
        <w:rPr>
          <w:rFonts w:ascii="Arial" w:hAnsi="Arial" w:cs="Arial"/>
          <w:sz w:val="20"/>
        </w:rPr>
        <w:t xml:space="preserve">faculty </w:t>
      </w:r>
      <w:r w:rsidR="00EC594A" w:rsidRPr="003D4138">
        <w:rPr>
          <w:rFonts w:ascii="Arial" w:hAnsi="Arial" w:cs="Arial"/>
          <w:sz w:val="20"/>
        </w:rPr>
        <w:t>should</w:t>
      </w:r>
      <w:r w:rsidRPr="003D4138">
        <w:rPr>
          <w:rFonts w:ascii="Arial" w:hAnsi="Arial" w:cs="Arial"/>
          <w:sz w:val="20"/>
        </w:rPr>
        <w:t>:</w:t>
      </w:r>
    </w:p>
    <w:p w14:paraId="55BAE259" w14:textId="0AC8AF12" w:rsidR="003D1DC4" w:rsidRPr="003D4138" w:rsidRDefault="003D1DC4" w:rsidP="003D1DC4">
      <w:pPr>
        <w:pStyle w:val="ListParagraph"/>
        <w:numPr>
          <w:ilvl w:val="0"/>
          <w:numId w:val="1"/>
        </w:numPr>
        <w:rPr>
          <w:rFonts w:ascii="Arial" w:hAnsi="Arial" w:cs="Arial"/>
          <w:sz w:val="20"/>
        </w:rPr>
      </w:pPr>
      <w:r w:rsidRPr="003D4138">
        <w:rPr>
          <w:rFonts w:ascii="Arial" w:hAnsi="Arial" w:cs="Arial"/>
          <w:sz w:val="20"/>
        </w:rPr>
        <w:t xml:space="preserve">Review the </w:t>
      </w:r>
      <w:r w:rsidRPr="003D4138">
        <w:rPr>
          <w:rFonts w:ascii="Arial" w:hAnsi="Arial" w:cs="Arial"/>
          <w:b/>
          <w:sz w:val="20"/>
        </w:rPr>
        <w:t>General Information</w:t>
      </w:r>
      <w:r w:rsidRPr="003D4138">
        <w:rPr>
          <w:rFonts w:ascii="Arial" w:hAnsi="Arial" w:cs="Arial"/>
          <w:sz w:val="20"/>
        </w:rPr>
        <w:t xml:space="preserve"> Section</w:t>
      </w:r>
      <w:r w:rsidR="003D4138" w:rsidRPr="003D4138">
        <w:rPr>
          <w:rFonts w:ascii="Arial" w:hAnsi="Arial" w:cs="Arial"/>
          <w:sz w:val="20"/>
        </w:rPr>
        <w:t>.</w:t>
      </w:r>
    </w:p>
    <w:p w14:paraId="7D8A6298" w14:textId="77777777" w:rsidR="003D1DC4" w:rsidRPr="003D4138" w:rsidRDefault="003D1DC4" w:rsidP="003D1DC4">
      <w:pPr>
        <w:pStyle w:val="ListParagraph"/>
        <w:numPr>
          <w:ilvl w:val="0"/>
          <w:numId w:val="1"/>
        </w:numPr>
        <w:rPr>
          <w:rFonts w:ascii="Arial" w:hAnsi="Arial" w:cs="Arial"/>
          <w:sz w:val="20"/>
        </w:rPr>
      </w:pPr>
      <w:r w:rsidRPr="003D4138">
        <w:rPr>
          <w:rFonts w:ascii="Arial" w:hAnsi="Arial" w:cs="Arial"/>
          <w:b/>
          <w:sz w:val="20"/>
        </w:rPr>
        <w:t>Identify qualifying circumstance/s</w:t>
      </w:r>
      <w:r w:rsidRPr="003D4138">
        <w:rPr>
          <w:rFonts w:ascii="Arial" w:hAnsi="Arial" w:cs="Arial"/>
          <w:sz w:val="20"/>
        </w:rPr>
        <w:t xml:space="preserve"> for requesting the reduction in time.</w:t>
      </w:r>
    </w:p>
    <w:p w14:paraId="40F5617F" w14:textId="233A3324" w:rsidR="00F12E95" w:rsidRPr="003D4138" w:rsidRDefault="00F12E95" w:rsidP="003D1DC4">
      <w:pPr>
        <w:pStyle w:val="ListParagraph"/>
        <w:numPr>
          <w:ilvl w:val="0"/>
          <w:numId w:val="1"/>
        </w:numPr>
        <w:rPr>
          <w:rFonts w:ascii="Arial" w:hAnsi="Arial" w:cs="Arial"/>
          <w:sz w:val="20"/>
        </w:rPr>
      </w:pPr>
      <w:r w:rsidRPr="003D4138">
        <w:rPr>
          <w:rFonts w:ascii="Arial" w:hAnsi="Arial" w:cs="Arial"/>
          <w:b/>
          <w:sz w:val="20"/>
        </w:rPr>
        <w:t>Determine reduction start and end dates, percentage of effort</w:t>
      </w:r>
      <w:r w:rsidR="003D4138" w:rsidRPr="003D4138">
        <w:rPr>
          <w:rFonts w:ascii="Arial" w:hAnsi="Arial" w:cs="Arial"/>
          <w:b/>
          <w:sz w:val="20"/>
        </w:rPr>
        <w:t>.</w:t>
      </w:r>
    </w:p>
    <w:p w14:paraId="20AA1DC7" w14:textId="4FF0ECFD" w:rsidR="003D1DC4" w:rsidRPr="003D4138" w:rsidRDefault="003D1DC4" w:rsidP="006654BA">
      <w:pPr>
        <w:pStyle w:val="ListParagraph"/>
        <w:numPr>
          <w:ilvl w:val="0"/>
          <w:numId w:val="1"/>
        </w:numPr>
        <w:rPr>
          <w:rFonts w:ascii="Arial" w:hAnsi="Arial" w:cs="Arial"/>
          <w:sz w:val="20"/>
        </w:rPr>
      </w:pPr>
      <w:r w:rsidRPr="003D4138">
        <w:rPr>
          <w:rFonts w:ascii="Arial" w:hAnsi="Arial" w:cs="Arial"/>
          <w:b/>
          <w:sz w:val="20"/>
        </w:rPr>
        <w:t xml:space="preserve">Review the terms of the </w:t>
      </w:r>
      <w:r w:rsidR="00EC594A" w:rsidRPr="003D4138">
        <w:rPr>
          <w:rFonts w:ascii="Arial" w:hAnsi="Arial" w:cs="Arial"/>
          <w:b/>
          <w:sz w:val="20"/>
        </w:rPr>
        <w:t>Memorandum of Understanding</w:t>
      </w:r>
      <w:r w:rsidR="00EC594A" w:rsidRPr="003D4138">
        <w:rPr>
          <w:rFonts w:ascii="Arial" w:hAnsi="Arial" w:cs="Arial"/>
          <w:sz w:val="20"/>
        </w:rPr>
        <w:t xml:space="preserve"> (MOU)</w:t>
      </w:r>
      <w:r w:rsidR="003D4138" w:rsidRPr="003D4138">
        <w:rPr>
          <w:rFonts w:ascii="Arial" w:hAnsi="Arial" w:cs="Arial"/>
          <w:sz w:val="20"/>
        </w:rPr>
        <w:t>.</w:t>
      </w:r>
    </w:p>
    <w:p w14:paraId="39453090" w14:textId="3CB6A187" w:rsidR="003D1DC4" w:rsidRPr="003D4138" w:rsidRDefault="003D1DC4" w:rsidP="003D1DC4">
      <w:pPr>
        <w:pStyle w:val="ListParagraph"/>
        <w:numPr>
          <w:ilvl w:val="0"/>
          <w:numId w:val="1"/>
        </w:numPr>
        <w:rPr>
          <w:rFonts w:ascii="Arial" w:hAnsi="Arial" w:cs="Arial"/>
          <w:sz w:val="20"/>
        </w:rPr>
      </w:pPr>
      <w:r w:rsidRPr="003D4138">
        <w:rPr>
          <w:rFonts w:ascii="Arial" w:hAnsi="Arial" w:cs="Arial"/>
          <w:b/>
          <w:sz w:val="20"/>
        </w:rPr>
        <w:t xml:space="preserve">Meet and discuss the above with their </w:t>
      </w:r>
      <w:r w:rsidR="00777ED1" w:rsidRPr="003D4138">
        <w:rPr>
          <w:rFonts w:ascii="Arial" w:hAnsi="Arial" w:cs="Arial"/>
          <w:b/>
          <w:sz w:val="20"/>
        </w:rPr>
        <w:t>supervisor/division chief and/or department c</w:t>
      </w:r>
      <w:r w:rsidR="003044B6" w:rsidRPr="003D4138">
        <w:rPr>
          <w:rFonts w:ascii="Arial" w:hAnsi="Arial" w:cs="Arial"/>
          <w:b/>
          <w:sz w:val="20"/>
        </w:rPr>
        <w:t>hair</w:t>
      </w:r>
      <w:r w:rsidR="00DC2C75" w:rsidRPr="003D4138">
        <w:rPr>
          <w:rFonts w:ascii="Arial" w:hAnsi="Arial" w:cs="Arial"/>
          <w:sz w:val="20"/>
        </w:rPr>
        <w:t>; o</w:t>
      </w:r>
      <w:r w:rsidRPr="003D4138">
        <w:rPr>
          <w:rFonts w:ascii="Arial" w:hAnsi="Arial" w:cs="Arial"/>
          <w:sz w:val="20"/>
        </w:rPr>
        <w:t>utline the agreed upon expectations</w:t>
      </w:r>
      <w:r w:rsidR="00EC594A" w:rsidRPr="003D4138">
        <w:rPr>
          <w:rFonts w:ascii="Arial" w:hAnsi="Arial" w:cs="Arial"/>
          <w:sz w:val="20"/>
        </w:rPr>
        <w:t xml:space="preserve"> </w:t>
      </w:r>
      <w:r w:rsidRPr="003D4138">
        <w:rPr>
          <w:rFonts w:ascii="Arial" w:hAnsi="Arial" w:cs="Arial"/>
          <w:sz w:val="20"/>
        </w:rPr>
        <w:t>for the reduction in time period.</w:t>
      </w:r>
    </w:p>
    <w:p w14:paraId="1B9313CB" w14:textId="455F8033" w:rsidR="00ED015F" w:rsidRPr="003D4138" w:rsidRDefault="00ED015F" w:rsidP="00ED015F">
      <w:pPr>
        <w:rPr>
          <w:rFonts w:ascii="Arial" w:hAnsi="Arial" w:cs="Arial"/>
          <w:sz w:val="20"/>
          <w:szCs w:val="20"/>
        </w:rPr>
      </w:pPr>
      <w:r w:rsidRPr="003D4138">
        <w:rPr>
          <w:rFonts w:ascii="Arial" w:hAnsi="Arial" w:cs="Arial"/>
          <w:sz w:val="20"/>
          <w:szCs w:val="20"/>
        </w:rPr>
        <w:t>For questions on TRPT policy or process, please contact your HR leave specialist</w:t>
      </w:r>
      <w:r w:rsidR="003D4138" w:rsidRPr="003D4138">
        <w:rPr>
          <w:rFonts w:ascii="Arial" w:hAnsi="Arial" w:cs="Arial"/>
          <w:sz w:val="20"/>
          <w:szCs w:val="20"/>
        </w:rPr>
        <w:t>.</w:t>
      </w:r>
    </w:p>
    <w:p w14:paraId="746B101C" w14:textId="28DC0C97" w:rsidR="00ED015F" w:rsidRPr="003D4138" w:rsidRDefault="00ED015F" w:rsidP="00ED015F">
      <w:pPr>
        <w:rPr>
          <w:rFonts w:ascii="Arial" w:hAnsi="Arial" w:cs="Arial"/>
          <w:sz w:val="20"/>
          <w:szCs w:val="20"/>
        </w:rPr>
      </w:pPr>
      <w:r w:rsidRPr="003D4138">
        <w:rPr>
          <w:rFonts w:ascii="Arial" w:hAnsi="Arial" w:cs="Arial"/>
          <w:sz w:val="20"/>
          <w:szCs w:val="20"/>
        </w:rPr>
        <w:t>How to find your HR leave specialist:</w:t>
      </w:r>
    </w:p>
    <w:p w14:paraId="0614ECF0" w14:textId="0487035B" w:rsidR="00C34F41" w:rsidRPr="00C34F41" w:rsidRDefault="00ED015F" w:rsidP="00365841">
      <w:pPr>
        <w:pStyle w:val="CommentText"/>
        <w:numPr>
          <w:ilvl w:val="0"/>
          <w:numId w:val="8"/>
        </w:numPr>
        <w:spacing w:after="0" w:line="276" w:lineRule="auto"/>
        <w:rPr>
          <w:rFonts w:ascii="Arial" w:eastAsia="Times New Roman" w:hAnsi="Arial" w:cs="Arial"/>
          <w:color w:val="404040" w:themeColor="text1" w:themeTint="BF"/>
        </w:rPr>
      </w:pPr>
      <w:r w:rsidRPr="00C34F41">
        <w:rPr>
          <w:rFonts w:ascii="Arial" w:eastAsia="Times New Roman" w:hAnsi="Arial" w:cs="Arial"/>
          <w:color w:val="404040" w:themeColor="text1" w:themeTint="BF"/>
        </w:rPr>
        <w:t xml:space="preserve">Visit </w:t>
      </w:r>
      <w:hyperlink r:id="rId7" w:history="1">
        <w:r w:rsidR="00C34F41" w:rsidRPr="0035078F">
          <w:rPr>
            <w:rStyle w:val="Hyperlink"/>
          </w:rPr>
          <w:t>https://hr.ucsf.edu/find-rep</w:t>
        </w:r>
      </w:hyperlink>
    </w:p>
    <w:p w14:paraId="5F4A1E58" w14:textId="5F1364F5" w:rsidR="00ED015F" w:rsidRPr="00C34F41" w:rsidRDefault="00ED015F" w:rsidP="00365841">
      <w:pPr>
        <w:pStyle w:val="CommentText"/>
        <w:numPr>
          <w:ilvl w:val="0"/>
          <w:numId w:val="8"/>
        </w:numPr>
        <w:spacing w:after="0" w:line="276" w:lineRule="auto"/>
        <w:rPr>
          <w:rFonts w:ascii="Arial" w:eastAsia="Times New Roman" w:hAnsi="Arial" w:cs="Arial"/>
          <w:color w:val="404040" w:themeColor="text1" w:themeTint="BF"/>
        </w:rPr>
      </w:pPr>
      <w:r w:rsidRPr="00C34F41">
        <w:rPr>
          <w:rFonts w:ascii="Arial" w:eastAsia="Times New Roman" w:hAnsi="Arial" w:cs="Arial"/>
          <w:color w:val="404040" w:themeColor="text1" w:themeTint="BF"/>
        </w:rPr>
        <w:t xml:space="preserve">In the “Find Your HR Representative Search” box, enter your </w:t>
      </w:r>
      <w:r w:rsidRPr="00C34F41">
        <w:rPr>
          <w:rFonts w:ascii="Arial" w:hAnsi="Arial" w:cs="Arial"/>
          <w:color w:val="404040" w:themeColor="text1" w:themeTint="BF"/>
        </w:rPr>
        <w:t xml:space="preserve">last name (or department name) and wait for </w:t>
      </w:r>
      <w:r w:rsidRPr="00C34F41">
        <w:rPr>
          <w:rFonts w:ascii="Arial" w:eastAsia="Times New Roman" w:hAnsi="Arial" w:cs="Arial"/>
          <w:color w:val="404040" w:themeColor="text1" w:themeTint="BF"/>
        </w:rPr>
        <w:t>pre-populated options to appear</w:t>
      </w:r>
    </w:p>
    <w:p w14:paraId="397AFD38" w14:textId="77777777" w:rsidR="00ED015F" w:rsidRPr="003D4138" w:rsidRDefault="00ED015F" w:rsidP="003D4138">
      <w:pPr>
        <w:pStyle w:val="CommentText"/>
        <w:numPr>
          <w:ilvl w:val="0"/>
          <w:numId w:val="8"/>
        </w:numPr>
        <w:spacing w:after="0" w:line="276" w:lineRule="auto"/>
        <w:rPr>
          <w:rFonts w:ascii="Arial" w:eastAsia="Times New Roman" w:hAnsi="Arial" w:cs="Arial"/>
          <w:color w:val="404040" w:themeColor="text1" w:themeTint="BF"/>
        </w:rPr>
      </w:pPr>
      <w:r w:rsidRPr="003D4138">
        <w:rPr>
          <w:rFonts w:ascii="Arial" w:eastAsia="Times New Roman" w:hAnsi="Arial" w:cs="Arial"/>
          <w:color w:val="404040" w:themeColor="text1" w:themeTint="BF"/>
        </w:rPr>
        <w:t>Select your name and press enter</w:t>
      </w:r>
    </w:p>
    <w:p w14:paraId="1890D64A" w14:textId="08190AAB" w:rsidR="00ED015F" w:rsidRDefault="00ED015F" w:rsidP="003D4138">
      <w:pPr>
        <w:pStyle w:val="CommentText"/>
        <w:numPr>
          <w:ilvl w:val="0"/>
          <w:numId w:val="8"/>
        </w:numPr>
        <w:spacing w:after="0" w:line="276" w:lineRule="auto"/>
        <w:rPr>
          <w:rFonts w:ascii="Arial" w:eastAsia="Times New Roman" w:hAnsi="Arial" w:cs="Arial"/>
          <w:color w:val="404040" w:themeColor="text1" w:themeTint="BF"/>
        </w:rPr>
      </w:pPr>
      <w:r w:rsidRPr="003D4138">
        <w:rPr>
          <w:rFonts w:ascii="Arial" w:eastAsia="Times New Roman" w:hAnsi="Arial" w:cs="Arial"/>
          <w:color w:val="404040" w:themeColor="text1" w:themeTint="BF"/>
        </w:rPr>
        <w:t>Search results will provide a list of your HR contacts including your HR leave specialist</w:t>
      </w:r>
    </w:p>
    <w:p w14:paraId="43BAF6B9" w14:textId="7697DE50" w:rsidR="000E2828" w:rsidRDefault="000E2828" w:rsidP="000E2828">
      <w:pPr>
        <w:pStyle w:val="CommentText"/>
        <w:spacing w:after="0" w:line="276" w:lineRule="auto"/>
        <w:rPr>
          <w:rFonts w:ascii="Arial" w:eastAsia="Times New Roman" w:hAnsi="Arial" w:cs="Arial"/>
          <w:color w:val="404040" w:themeColor="text1" w:themeTint="BF"/>
        </w:rPr>
      </w:pPr>
    </w:p>
    <w:p w14:paraId="077A95E0" w14:textId="77777777" w:rsidR="003D4138" w:rsidRDefault="003D1DC4" w:rsidP="003D4138">
      <w:pPr>
        <w:pStyle w:val="Heading2"/>
        <w:rPr>
          <w:rFonts w:ascii="Arial" w:eastAsia="Times New Roman" w:hAnsi="Arial" w:cs="Arial"/>
          <w:color w:val="auto"/>
          <w:sz w:val="20"/>
          <w:szCs w:val="22"/>
        </w:rPr>
      </w:pPr>
      <w:r w:rsidRPr="003D4138">
        <w:rPr>
          <w:rFonts w:ascii="Arial" w:eastAsia="Times New Roman" w:hAnsi="Arial" w:cs="Arial"/>
        </w:rPr>
        <w:t>General Information</w:t>
      </w:r>
      <w:r w:rsidR="00EC594A" w:rsidRPr="003D4138">
        <w:rPr>
          <w:rFonts w:ascii="Arial" w:eastAsia="Times New Roman" w:hAnsi="Arial" w:cs="Arial"/>
        </w:rPr>
        <w:br/>
      </w:r>
    </w:p>
    <w:p w14:paraId="2E31B3A6" w14:textId="33BDD06A" w:rsidR="003D4138" w:rsidRPr="00ED2E50" w:rsidRDefault="00777ED1" w:rsidP="00ED2E50">
      <w:pPr>
        <w:pStyle w:val="Heading2"/>
        <w:rPr>
          <w:rFonts w:ascii="Arial" w:eastAsia="Times New Roman" w:hAnsi="Arial" w:cs="Arial"/>
          <w:color w:val="auto"/>
          <w:sz w:val="20"/>
          <w:szCs w:val="22"/>
        </w:rPr>
      </w:pPr>
      <w:r w:rsidRPr="003D4138">
        <w:rPr>
          <w:rFonts w:ascii="Arial" w:eastAsia="Times New Roman" w:hAnsi="Arial" w:cs="Arial"/>
          <w:color w:val="auto"/>
          <w:sz w:val="20"/>
          <w:szCs w:val="22"/>
        </w:rPr>
        <w:t xml:space="preserve">UC policy requires that all members of the academic senate must hold an appointment of full-time service to the university in their respective academic series. However, under qualifying circumstances, a UCSF Senate faculty member (Ladder, In Residence, Clinical X series) may be eligible to temporarily reduce their percentage of appointment from full time to part time. </w:t>
      </w:r>
      <w:r w:rsidR="00ED2E50">
        <w:rPr>
          <w:rFonts w:ascii="Arial" w:eastAsia="Times New Roman" w:hAnsi="Arial" w:cs="Arial"/>
          <w:color w:val="auto"/>
          <w:sz w:val="20"/>
          <w:szCs w:val="22"/>
        </w:rPr>
        <w:br/>
      </w:r>
    </w:p>
    <w:p w14:paraId="0B220C06" w14:textId="77777777" w:rsidR="003D1DC4" w:rsidRPr="003D4138" w:rsidRDefault="003D1DC4" w:rsidP="003D1DC4">
      <w:pPr>
        <w:pStyle w:val="IntenseQuote"/>
        <w:pBdr>
          <w:bottom w:val="single" w:sz="4" w:space="1" w:color="5B9BD5" w:themeColor="accent1"/>
        </w:pBdr>
        <w:shd w:val="clear" w:color="auto" w:fill="2E74B5" w:themeFill="accent1" w:themeFillShade="BF"/>
        <w:spacing w:before="0" w:after="120" w:line="240" w:lineRule="auto"/>
        <w:ind w:left="0" w:right="0"/>
        <w:jc w:val="left"/>
        <w:rPr>
          <w:rFonts w:ascii="Arial" w:hAnsi="Arial" w:cs="Arial"/>
          <w:i w:val="0"/>
          <w:color w:val="FFFFFF" w:themeColor="background1"/>
          <w:sz w:val="20"/>
          <w:szCs w:val="20"/>
        </w:rPr>
      </w:pPr>
      <w:r w:rsidRPr="003D4138">
        <w:rPr>
          <w:rFonts w:ascii="Arial" w:hAnsi="Arial" w:cs="Arial"/>
          <w:i w:val="0"/>
          <w:color w:val="FFFFFF" w:themeColor="background1"/>
          <w:sz w:val="20"/>
          <w:szCs w:val="20"/>
        </w:rPr>
        <w:t>Eligibility</w:t>
      </w:r>
    </w:p>
    <w:p w14:paraId="6014B936" w14:textId="7A05B0F7" w:rsidR="003B682F" w:rsidRDefault="00777ED1" w:rsidP="003D4138">
      <w:pPr>
        <w:spacing w:after="0" w:line="281" w:lineRule="auto"/>
        <w:rPr>
          <w:rFonts w:ascii="Arial" w:hAnsi="Arial" w:cs="Arial"/>
          <w:sz w:val="20"/>
          <w:szCs w:val="20"/>
        </w:rPr>
      </w:pPr>
      <w:r w:rsidRPr="003D4138">
        <w:rPr>
          <w:rFonts w:ascii="Arial" w:eastAsia="Times New Roman" w:hAnsi="Arial" w:cs="Arial"/>
          <w:b/>
          <w:sz w:val="20"/>
        </w:rPr>
        <w:t xml:space="preserve">Senate Faculty members </w:t>
      </w:r>
      <w:r w:rsidRPr="003D4138">
        <w:rPr>
          <w:rFonts w:ascii="Arial" w:hAnsi="Arial" w:cs="Arial"/>
          <w:sz w:val="20"/>
        </w:rPr>
        <w:t xml:space="preserve">(Ladder, In Residence, Clinical X series) </w:t>
      </w:r>
      <w:r w:rsidRPr="003D4138">
        <w:rPr>
          <w:rFonts w:ascii="Arial" w:eastAsia="Times New Roman" w:hAnsi="Arial" w:cs="Arial"/>
          <w:sz w:val="20"/>
        </w:rPr>
        <w:t>are eligible to make a request for a temporary reduction in percentage of time</w:t>
      </w:r>
      <w:r w:rsidR="003B682F" w:rsidRPr="003D4138">
        <w:rPr>
          <w:rFonts w:ascii="Arial" w:eastAsia="Times New Roman" w:hAnsi="Arial" w:cs="Arial"/>
          <w:sz w:val="20"/>
        </w:rPr>
        <w:t xml:space="preserve"> based on the following circumstances- childcare (birth parent, non-birth parent), care for a family member, faculty member’s own serious health condition, bereavement</w:t>
      </w:r>
      <w:r w:rsidR="00ED2E50">
        <w:rPr>
          <w:rFonts w:ascii="Arial" w:eastAsia="Times New Roman" w:hAnsi="Arial" w:cs="Arial"/>
          <w:sz w:val="20"/>
        </w:rPr>
        <w:t>, or other family needs</w:t>
      </w:r>
      <w:r w:rsidR="003B682F" w:rsidRPr="003D4138">
        <w:rPr>
          <w:rFonts w:ascii="Arial" w:eastAsia="Times New Roman" w:hAnsi="Arial" w:cs="Arial"/>
          <w:sz w:val="20"/>
        </w:rPr>
        <w:t>.</w:t>
      </w:r>
    </w:p>
    <w:p w14:paraId="666852AD" w14:textId="77777777" w:rsidR="003D4138" w:rsidRPr="003D4138" w:rsidRDefault="003D4138" w:rsidP="003D4138">
      <w:pPr>
        <w:spacing w:after="0" w:line="281" w:lineRule="auto"/>
        <w:rPr>
          <w:rFonts w:ascii="Arial" w:hAnsi="Arial" w:cs="Arial"/>
          <w:sz w:val="20"/>
          <w:szCs w:val="20"/>
        </w:rPr>
      </w:pPr>
    </w:p>
    <w:p w14:paraId="3A1D35AD" w14:textId="77777777" w:rsidR="003B682F" w:rsidRPr="003D4138" w:rsidRDefault="003B682F" w:rsidP="003B682F">
      <w:pPr>
        <w:pStyle w:val="IntenseQuote"/>
        <w:pBdr>
          <w:bottom w:val="single" w:sz="4" w:space="1" w:color="5B9BD5" w:themeColor="accent1"/>
        </w:pBdr>
        <w:shd w:val="clear" w:color="auto" w:fill="2E74B5" w:themeFill="accent1" w:themeFillShade="BF"/>
        <w:spacing w:before="0" w:after="120" w:line="240" w:lineRule="auto"/>
        <w:ind w:left="0" w:right="0"/>
        <w:jc w:val="left"/>
        <w:rPr>
          <w:rFonts w:ascii="Arial" w:hAnsi="Arial" w:cs="Arial"/>
          <w:i w:val="0"/>
          <w:color w:val="FFFFFF" w:themeColor="background1"/>
          <w:sz w:val="20"/>
          <w:szCs w:val="20"/>
        </w:rPr>
      </w:pPr>
      <w:r w:rsidRPr="003D4138">
        <w:rPr>
          <w:rFonts w:ascii="Arial" w:hAnsi="Arial" w:cs="Arial"/>
          <w:i w:val="0"/>
          <w:color w:val="FFFFFF" w:themeColor="background1"/>
          <w:sz w:val="20"/>
          <w:szCs w:val="20"/>
        </w:rPr>
        <w:t xml:space="preserve">Qualifying Circumstances </w:t>
      </w:r>
    </w:p>
    <w:p w14:paraId="16CF417E" w14:textId="77777777" w:rsidR="003B682F" w:rsidRPr="003D4138" w:rsidRDefault="003B682F" w:rsidP="003B682F">
      <w:pPr>
        <w:spacing w:after="0" w:line="281" w:lineRule="auto"/>
        <w:rPr>
          <w:rFonts w:ascii="Arial" w:hAnsi="Arial" w:cs="Arial"/>
          <w:sz w:val="20"/>
          <w:szCs w:val="20"/>
        </w:rPr>
      </w:pPr>
      <w:r w:rsidRPr="003D4138">
        <w:rPr>
          <w:rFonts w:ascii="Arial" w:hAnsi="Arial" w:cs="Arial"/>
          <w:sz w:val="20"/>
          <w:szCs w:val="20"/>
        </w:rPr>
        <w:t xml:space="preserve">The faculty member does </w:t>
      </w:r>
      <w:r w:rsidRPr="003D4138">
        <w:rPr>
          <w:rFonts w:ascii="Arial" w:hAnsi="Arial" w:cs="Arial"/>
          <w:sz w:val="20"/>
          <w:szCs w:val="20"/>
          <w:u w:val="single"/>
        </w:rPr>
        <w:t>not</w:t>
      </w:r>
      <w:r w:rsidRPr="003D4138">
        <w:rPr>
          <w:rFonts w:ascii="Arial" w:hAnsi="Arial" w:cs="Arial"/>
          <w:sz w:val="20"/>
          <w:szCs w:val="20"/>
        </w:rPr>
        <w:t xml:space="preserve"> have to take a formal leave or have a modification of duties to qualify.</w:t>
      </w:r>
    </w:p>
    <w:p w14:paraId="11983252" w14:textId="77777777" w:rsidR="003B682F" w:rsidRPr="003D4138" w:rsidRDefault="003B682F" w:rsidP="003B682F">
      <w:pPr>
        <w:pStyle w:val="ListParagraph"/>
        <w:spacing w:after="0" w:line="281" w:lineRule="auto"/>
        <w:ind w:left="360"/>
        <w:rPr>
          <w:rFonts w:ascii="Arial" w:hAnsi="Arial" w:cs="Arial"/>
          <w:b/>
          <w:sz w:val="20"/>
          <w:szCs w:val="20"/>
        </w:rPr>
      </w:pPr>
    </w:p>
    <w:p w14:paraId="5E9DE8CB" w14:textId="79000A4D" w:rsidR="003B682F" w:rsidRPr="003D4138" w:rsidRDefault="003B682F" w:rsidP="003B682F">
      <w:pPr>
        <w:pStyle w:val="ListParagraph"/>
        <w:numPr>
          <w:ilvl w:val="0"/>
          <w:numId w:val="6"/>
        </w:numPr>
        <w:spacing w:after="0" w:line="281" w:lineRule="auto"/>
        <w:rPr>
          <w:rFonts w:ascii="Arial" w:hAnsi="Arial" w:cs="Arial"/>
          <w:b/>
          <w:sz w:val="20"/>
          <w:szCs w:val="20"/>
        </w:rPr>
      </w:pPr>
      <w:r w:rsidRPr="003D4138">
        <w:rPr>
          <w:rFonts w:ascii="Arial" w:hAnsi="Arial" w:cs="Arial"/>
          <w:b/>
          <w:sz w:val="20"/>
          <w:szCs w:val="20"/>
        </w:rPr>
        <w:t>Childcare - Birth parent</w:t>
      </w:r>
    </w:p>
    <w:p w14:paraId="15078490" w14:textId="77777777" w:rsidR="003B682F" w:rsidRPr="003D4138" w:rsidRDefault="003B682F" w:rsidP="003B682F">
      <w:pPr>
        <w:pStyle w:val="ListParagraph"/>
        <w:spacing w:after="0" w:line="281" w:lineRule="auto"/>
        <w:ind w:left="360"/>
        <w:rPr>
          <w:rFonts w:ascii="Arial" w:hAnsi="Arial" w:cs="Arial"/>
          <w:sz w:val="20"/>
          <w:szCs w:val="20"/>
        </w:rPr>
      </w:pPr>
      <w:r w:rsidRPr="003D4138">
        <w:rPr>
          <w:rFonts w:ascii="Arial" w:hAnsi="Arial" w:cs="Arial"/>
          <w:sz w:val="20"/>
          <w:szCs w:val="20"/>
        </w:rPr>
        <w:t>The faculty member is responsible for 50 percent or more of the care of the child under the age of 18 years.</w:t>
      </w:r>
    </w:p>
    <w:p w14:paraId="5D621965" w14:textId="2B5272B6" w:rsidR="003B682F" w:rsidRPr="003D4138" w:rsidRDefault="003B682F" w:rsidP="003B682F">
      <w:pPr>
        <w:pStyle w:val="ListParagraph"/>
        <w:numPr>
          <w:ilvl w:val="0"/>
          <w:numId w:val="6"/>
        </w:numPr>
        <w:spacing w:after="0" w:line="281" w:lineRule="auto"/>
        <w:rPr>
          <w:rFonts w:ascii="Arial" w:hAnsi="Arial" w:cs="Arial"/>
          <w:b/>
          <w:sz w:val="20"/>
          <w:szCs w:val="20"/>
        </w:rPr>
      </w:pPr>
      <w:r w:rsidRPr="003D4138">
        <w:rPr>
          <w:rFonts w:ascii="Arial" w:hAnsi="Arial" w:cs="Arial"/>
          <w:b/>
          <w:sz w:val="20"/>
          <w:szCs w:val="20"/>
        </w:rPr>
        <w:t>Childcare - Non-birth parent</w:t>
      </w:r>
    </w:p>
    <w:p w14:paraId="164C1396" w14:textId="77777777" w:rsidR="003B682F" w:rsidRPr="003D4138" w:rsidRDefault="003B682F" w:rsidP="003B682F">
      <w:pPr>
        <w:pStyle w:val="ListParagraph"/>
        <w:spacing w:after="0" w:line="281" w:lineRule="auto"/>
        <w:ind w:left="360"/>
        <w:rPr>
          <w:rFonts w:ascii="Arial" w:hAnsi="Arial" w:cs="Arial"/>
          <w:sz w:val="20"/>
          <w:szCs w:val="20"/>
        </w:rPr>
      </w:pPr>
      <w:r w:rsidRPr="003D4138">
        <w:rPr>
          <w:rFonts w:ascii="Arial" w:hAnsi="Arial" w:cs="Arial"/>
          <w:sz w:val="20"/>
          <w:szCs w:val="20"/>
        </w:rPr>
        <w:t xml:space="preserve">The faculty member is responsible for 50 percent or more of the care of the child under the age of 18 years. </w:t>
      </w:r>
    </w:p>
    <w:p w14:paraId="026A91DB" w14:textId="5553689C" w:rsidR="003B682F" w:rsidRPr="003D4138" w:rsidRDefault="00ED2E50" w:rsidP="003B682F">
      <w:pPr>
        <w:pStyle w:val="ListParagraph"/>
        <w:numPr>
          <w:ilvl w:val="0"/>
          <w:numId w:val="6"/>
        </w:numPr>
        <w:spacing w:after="0" w:line="281" w:lineRule="auto"/>
        <w:rPr>
          <w:rFonts w:ascii="Arial" w:hAnsi="Arial" w:cs="Arial"/>
          <w:b/>
          <w:sz w:val="20"/>
          <w:szCs w:val="20"/>
        </w:rPr>
      </w:pPr>
      <w:r>
        <w:rPr>
          <w:rFonts w:ascii="Arial" w:hAnsi="Arial" w:cs="Arial"/>
          <w:b/>
          <w:sz w:val="20"/>
          <w:szCs w:val="20"/>
        </w:rPr>
        <w:t>A</w:t>
      </w:r>
      <w:r w:rsidR="003B682F" w:rsidRPr="003D4138">
        <w:rPr>
          <w:rFonts w:ascii="Arial" w:hAnsi="Arial" w:cs="Arial"/>
          <w:b/>
          <w:sz w:val="20"/>
          <w:szCs w:val="20"/>
        </w:rPr>
        <w:t xml:space="preserve"> faculty member’s own serious health condition</w:t>
      </w:r>
    </w:p>
    <w:p w14:paraId="390A0980" w14:textId="2A77B42F" w:rsidR="00ED2E50" w:rsidRDefault="00DA7E51" w:rsidP="00ED2E50">
      <w:pPr>
        <w:pStyle w:val="ListParagraph"/>
        <w:spacing w:after="0" w:line="281" w:lineRule="auto"/>
        <w:ind w:left="360"/>
        <w:rPr>
          <w:rFonts w:ascii="Arial" w:eastAsia="Times New Roman" w:hAnsi="Arial" w:cs="Arial"/>
          <w:sz w:val="20"/>
        </w:rPr>
      </w:pPr>
      <w:r w:rsidRPr="003D4138">
        <w:rPr>
          <w:rFonts w:ascii="Arial" w:eastAsia="Times New Roman" w:hAnsi="Arial" w:cs="Arial"/>
          <w:sz w:val="20"/>
        </w:rPr>
        <w:t>Faculty member’s reduction is necessary due to their own serious health condition</w:t>
      </w:r>
      <w:r w:rsidR="00A64A64">
        <w:rPr>
          <w:rFonts w:ascii="Arial" w:eastAsia="Times New Roman" w:hAnsi="Arial" w:cs="Arial"/>
          <w:sz w:val="20"/>
        </w:rPr>
        <w:t>.</w:t>
      </w:r>
    </w:p>
    <w:p w14:paraId="52D17EAE" w14:textId="4C930822" w:rsidR="005B214C" w:rsidRPr="00D52E92" w:rsidRDefault="005B214C" w:rsidP="00ED2E50">
      <w:pPr>
        <w:pStyle w:val="ListParagraph"/>
        <w:numPr>
          <w:ilvl w:val="0"/>
          <w:numId w:val="6"/>
        </w:numPr>
        <w:spacing w:after="0" w:line="281" w:lineRule="auto"/>
        <w:rPr>
          <w:rFonts w:ascii="Arial" w:hAnsi="Arial" w:cs="Arial"/>
          <w:b/>
          <w:sz w:val="20"/>
          <w:szCs w:val="20"/>
        </w:rPr>
      </w:pPr>
      <w:r w:rsidRPr="00D52E92">
        <w:rPr>
          <w:rFonts w:ascii="Arial" w:hAnsi="Arial" w:cs="Arial"/>
          <w:b/>
          <w:sz w:val="20"/>
          <w:szCs w:val="20"/>
        </w:rPr>
        <w:lastRenderedPageBreak/>
        <w:t>Care for close family member who is seriously ill</w:t>
      </w:r>
      <w:r>
        <w:rPr>
          <w:rFonts w:ascii="Arial" w:hAnsi="Arial" w:cs="Arial"/>
          <w:b/>
          <w:sz w:val="20"/>
          <w:szCs w:val="20"/>
        </w:rPr>
        <w:t xml:space="preserve"> </w:t>
      </w:r>
      <w:r w:rsidRPr="00D52E92">
        <w:rPr>
          <w:rFonts w:ascii="Arial" w:eastAsia="Times New Roman" w:hAnsi="Arial" w:cs="Arial"/>
          <w:sz w:val="20"/>
        </w:rPr>
        <w:t>for which appropriate supporting documentation is on file with the UCSF Human Resources office</w:t>
      </w:r>
      <w:r w:rsidR="00ED2E50">
        <w:rPr>
          <w:rFonts w:ascii="Arial" w:eastAsia="Times New Roman" w:hAnsi="Arial" w:cs="Arial"/>
          <w:sz w:val="20"/>
        </w:rPr>
        <w:t>.</w:t>
      </w:r>
      <w:r w:rsidR="00ED2E50" w:rsidRPr="003D4138">
        <w:rPr>
          <w:rStyle w:val="FootnoteReference"/>
          <w:rFonts w:ascii="Arial" w:eastAsia="Times New Roman" w:hAnsi="Arial" w:cs="Arial"/>
          <w:sz w:val="20"/>
        </w:rPr>
        <w:footnoteReference w:id="1"/>
      </w:r>
    </w:p>
    <w:p w14:paraId="37E6733E" w14:textId="7538FA2D" w:rsidR="005B214C" w:rsidRDefault="005B214C" w:rsidP="00D52E92">
      <w:pPr>
        <w:pStyle w:val="ListParagraph"/>
        <w:numPr>
          <w:ilvl w:val="0"/>
          <w:numId w:val="6"/>
        </w:numPr>
        <w:spacing w:after="0" w:line="281" w:lineRule="auto"/>
        <w:rPr>
          <w:rFonts w:ascii="Arial" w:hAnsi="Arial" w:cs="Arial"/>
          <w:b/>
          <w:sz w:val="20"/>
          <w:szCs w:val="20"/>
        </w:rPr>
      </w:pPr>
      <w:r w:rsidRPr="00D52E92">
        <w:rPr>
          <w:rFonts w:ascii="Arial" w:hAnsi="Arial" w:cs="Arial"/>
          <w:b/>
          <w:sz w:val="20"/>
          <w:szCs w:val="20"/>
        </w:rPr>
        <w:t>Bereavement of a close family member</w:t>
      </w:r>
      <w:bookmarkStart w:id="0" w:name="_GoBack"/>
      <w:bookmarkEnd w:id="0"/>
    </w:p>
    <w:p w14:paraId="7D12E286" w14:textId="58400F20" w:rsidR="00ED2E50" w:rsidRPr="003D4138" w:rsidRDefault="00ED2E50" w:rsidP="00ED2E50">
      <w:pPr>
        <w:pStyle w:val="ListParagraph"/>
        <w:spacing w:after="0" w:line="281" w:lineRule="auto"/>
        <w:ind w:left="360"/>
        <w:rPr>
          <w:rFonts w:ascii="Arial" w:hAnsi="Arial" w:cs="Arial"/>
          <w:sz w:val="20"/>
          <w:szCs w:val="20"/>
        </w:rPr>
      </w:pPr>
      <w:r w:rsidRPr="003D4138">
        <w:rPr>
          <w:rFonts w:ascii="Arial" w:eastAsia="Times New Roman" w:hAnsi="Arial" w:cs="Arial"/>
          <w:sz w:val="20"/>
        </w:rPr>
        <w:t>Faculty member’s reduction is necessary due to death of a close family member.</w:t>
      </w:r>
    </w:p>
    <w:p w14:paraId="4AF60B99" w14:textId="7A1CC728" w:rsidR="005B214C" w:rsidRPr="00ED2E50" w:rsidRDefault="005B214C" w:rsidP="005B214C">
      <w:pPr>
        <w:pStyle w:val="ListParagraph"/>
        <w:numPr>
          <w:ilvl w:val="0"/>
          <w:numId w:val="6"/>
        </w:numPr>
        <w:spacing w:after="0" w:line="281" w:lineRule="auto"/>
        <w:rPr>
          <w:rFonts w:ascii="Arial" w:hAnsi="Arial" w:cs="Arial"/>
          <w:b/>
          <w:sz w:val="20"/>
          <w:szCs w:val="20"/>
        </w:rPr>
      </w:pPr>
      <w:r w:rsidRPr="00D52E92">
        <w:rPr>
          <w:rFonts w:ascii="Arial" w:hAnsi="Arial" w:cs="Arial"/>
          <w:b/>
          <w:sz w:val="20"/>
          <w:szCs w:val="20"/>
        </w:rPr>
        <w:t xml:space="preserve">Other family needs </w:t>
      </w:r>
      <w:r w:rsidRPr="00D52E92">
        <w:rPr>
          <w:rFonts w:ascii="Arial" w:eastAsia="Times New Roman" w:hAnsi="Arial" w:cs="Arial"/>
          <w:sz w:val="20"/>
        </w:rPr>
        <w:t xml:space="preserve">(not related to a health condition or disability) </w:t>
      </w:r>
      <w:r w:rsidRPr="00D52E92">
        <w:rPr>
          <w:rFonts w:ascii="Arial" w:eastAsia="Times New Roman" w:hAnsi="Arial" w:cs="Arial"/>
          <w:sz w:val="20"/>
        </w:rPr>
        <w:br/>
        <w:t>Please describe: ______________________</w:t>
      </w:r>
    </w:p>
    <w:p w14:paraId="0F24AF8A" w14:textId="77777777" w:rsidR="003B682F" w:rsidRPr="00ED2E50" w:rsidRDefault="003B682F" w:rsidP="00ED2E50">
      <w:pPr>
        <w:spacing w:after="0" w:line="281" w:lineRule="auto"/>
        <w:rPr>
          <w:rFonts w:ascii="Arial" w:hAnsi="Arial" w:cs="Arial"/>
          <w:sz w:val="20"/>
          <w:szCs w:val="20"/>
        </w:rPr>
      </w:pPr>
      <w:bookmarkStart w:id="1" w:name="I.3 Changes on the existing Temporary Re"/>
      <w:bookmarkStart w:id="2" w:name="Figure 3.  TRPT Form:  New Request"/>
      <w:bookmarkEnd w:id="1"/>
      <w:bookmarkEnd w:id="2"/>
    </w:p>
    <w:p w14:paraId="26B5F483" w14:textId="77777777" w:rsidR="003D1DC4" w:rsidRPr="003D4138" w:rsidRDefault="003D1DC4" w:rsidP="003D1DC4">
      <w:pPr>
        <w:pStyle w:val="IntenseQuote"/>
        <w:pBdr>
          <w:bottom w:val="single" w:sz="4" w:space="1" w:color="5B9BD5" w:themeColor="accent1"/>
        </w:pBdr>
        <w:shd w:val="clear" w:color="auto" w:fill="2E74B5" w:themeFill="accent1" w:themeFillShade="BF"/>
        <w:spacing w:before="0" w:after="120" w:line="240" w:lineRule="auto"/>
        <w:ind w:left="0" w:right="0"/>
        <w:jc w:val="left"/>
        <w:rPr>
          <w:rFonts w:ascii="Arial" w:hAnsi="Arial" w:cs="Arial"/>
          <w:i w:val="0"/>
          <w:color w:val="FFFFFF" w:themeColor="background1"/>
          <w:sz w:val="20"/>
          <w:szCs w:val="20"/>
        </w:rPr>
      </w:pPr>
      <w:r w:rsidRPr="003D4138">
        <w:rPr>
          <w:rFonts w:ascii="Arial" w:hAnsi="Arial" w:cs="Arial"/>
          <w:i w:val="0"/>
          <w:color w:val="FFFFFF" w:themeColor="background1"/>
          <w:sz w:val="20"/>
          <w:szCs w:val="20"/>
        </w:rPr>
        <w:t>Guidelines</w:t>
      </w:r>
    </w:p>
    <w:p w14:paraId="3B145CAE" w14:textId="77777777" w:rsidR="00777ED1" w:rsidRPr="003D4138" w:rsidRDefault="00777ED1" w:rsidP="00777ED1">
      <w:pPr>
        <w:pStyle w:val="CommentText"/>
        <w:numPr>
          <w:ilvl w:val="0"/>
          <w:numId w:val="3"/>
        </w:numPr>
        <w:rPr>
          <w:rFonts w:ascii="Arial" w:eastAsia="Times New Roman" w:hAnsi="Arial" w:cs="Arial"/>
          <w:szCs w:val="22"/>
        </w:rPr>
      </w:pPr>
      <w:r w:rsidRPr="003D4138">
        <w:rPr>
          <w:rFonts w:ascii="Arial" w:eastAsia="Times New Roman" w:hAnsi="Arial" w:cs="Arial"/>
          <w:szCs w:val="22"/>
        </w:rPr>
        <w:t>At UCSF, a temporary reduction in percentage of time (TRPT) request may be approved for up to a period of 5 years. Additional requests may be submitted if existing or new qualifying events apply.</w:t>
      </w:r>
    </w:p>
    <w:p w14:paraId="4DED1D88" w14:textId="2D9900FF" w:rsidR="00777ED1" w:rsidRPr="003D4138" w:rsidRDefault="00777ED1" w:rsidP="00777ED1">
      <w:pPr>
        <w:pStyle w:val="CommentText"/>
        <w:numPr>
          <w:ilvl w:val="0"/>
          <w:numId w:val="3"/>
        </w:numPr>
        <w:rPr>
          <w:rFonts w:ascii="Arial" w:eastAsia="Times New Roman" w:hAnsi="Arial" w:cs="Arial"/>
          <w:szCs w:val="22"/>
        </w:rPr>
      </w:pPr>
      <w:r w:rsidRPr="003D4138">
        <w:rPr>
          <w:rFonts w:ascii="Arial" w:eastAsia="Times New Roman" w:hAnsi="Arial" w:cs="Arial"/>
          <w:szCs w:val="22"/>
        </w:rPr>
        <w:t xml:space="preserve">Effort may not be reduced below 51% unless medically necessary. At all times, faculty members on a TRPT will remain active participants in their </w:t>
      </w:r>
      <w:r w:rsidR="003B682F" w:rsidRPr="003D4138">
        <w:rPr>
          <w:rFonts w:ascii="Arial" w:hAnsi="Arial" w:cs="Arial"/>
        </w:rPr>
        <w:t>Health Sciences Compensation Plan</w:t>
      </w:r>
      <w:r w:rsidRPr="003D4138">
        <w:rPr>
          <w:rFonts w:ascii="Arial" w:eastAsia="Times New Roman" w:hAnsi="Arial" w:cs="Arial"/>
          <w:szCs w:val="22"/>
        </w:rPr>
        <w:t xml:space="preserve"> and will be subject to the terms of the plan. </w:t>
      </w:r>
    </w:p>
    <w:p w14:paraId="377058F1" w14:textId="173456A8" w:rsidR="00777ED1" w:rsidRPr="003D4138" w:rsidRDefault="00777ED1" w:rsidP="00777ED1">
      <w:pPr>
        <w:pStyle w:val="CommentText"/>
        <w:numPr>
          <w:ilvl w:val="0"/>
          <w:numId w:val="3"/>
        </w:numPr>
        <w:rPr>
          <w:rFonts w:ascii="Arial" w:eastAsia="Times New Roman" w:hAnsi="Arial" w:cs="Arial"/>
          <w:szCs w:val="22"/>
        </w:rPr>
      </w:pPr>
      <w:r w:rsidRPr="003D4138">
        <w:rPr>
          <w:rFonts w:ascii="Arial" w:eastAsia="Times New Roman" w:hAnsi="Arial" w:cs="Arial"/>
          <w:szCs w:val="22"/>
        </w:rPr>
        <w:t xml:space="preserve">At UCSF, a request for a TRPT cannot be permanent. The faculty member must return to full-time service at the end of the agreed-upon period of temporary reduction. </w:t>
      </w:r>
    </w:p>
    <w:p w14:paraId="097DE691" w14:textId="7F652E14" w:rsidR="003D1DC4" w:rsidRPr="003D4138" w:rsidRDefault="003D1DC4" w:rsidP="003D1DC4">
      <w:pPr>
        <w:pStyle w:val="ListParagraph"/>
        <w:numPr>
          <w:ilvl w:val="0"/>
          <w:numId w:val="3"/>
        </w:numPr>
        <w:spacing w:after="0" w:line="240" w:lineRule="auto"/>
        <w:rPr>
          <w:rFonts w:ascii="Arial" w:hAnsi="Arial" w:cs="Arial"/>
          <w:sz w:val="20"/>
          <w:szCs w:val="20"/>
        </w:rPr>
      </w:pPr>
      <w:r w:rsidRPr="003D4138">
        <w:rPr>
          <w:rFonts w:ascii="Arial" w:hAnsi="Arial" w:cs="Arial"/>
          <w:sz w:val="20"/>
          <w:szCs w:val="20"/>
        </w:rPr>
        <w:t xml:space="preserve">APM -220-16-d requires that the period of temporary reduction in percentage of time of an appointment shall be set forth in a memorandum of understanding and may be shortened or extended by written agreement between the </w:t>
      </w:r>
      <w:r w:rsidR="000C29A4" w:rsidRPr="003D4138">
        <w:rPr>
          <w:rFonts w:ascii="Arial" w:hAnsi="Arial" w:cs="Arial"/>
          <w:sz w:val="20"/>
          <w:szCs w:val="20"/>
        </w:rPr>
        <w:t xml:space="preserve">faculty member </w:t>
      </w:r>
      <w:r w:rsidRPr="003D4138">
        <w:rPr>
          <w:rFonts w:ascii="Arial" w:hAnsi="Arial" w:cs="Arial"/>
          <w:sz w:val="20"/>
          <w:szCs w:val="20"/>
        </w:rPr>
        <w:t xml:space="preserve">and the University. </w:t>
      </w:r>
    </w:p>
    <w:p w14:paraId="11459509" w14:textId="4577A66E" w:rsidR="00777ED1" w:rsidRPr="003D4138" w:rsidRDefault="00777ED1" w:rsidP="000C29A4">
      <w:pPr>
        <w:spacing w:after="0" w:line="240" w:lineRule="auto"/>
        <w:rPr>
          <w:rFonts w:ascii="Arial" w:hAnsi="Arial" w:cs="Arial"/>
          <w:sz w:val="20"/>
          <w:szCs w:val="20"/>
        </w:rPr>
      </w:pPr>
    </w:p>
    <w:p w14:paraId="17E9B7C6" w14:textId="77777777" w:rsidR="00EC594A" w:rsidRPr="003D4138" w:rsidRDefault="00EC594A" w:rsidP="00EC594A">
      <w:pPr>
        <w:pStyle w:val="Heading2"/>
        <w:rPr>
          <w:rFonts w:ascii="Arial" w:hAnsi="Arial" w:cs="Arial"/>
        </w:rPr>
      </w:pPr>
      <w:r w:rsidRPr="003D4138">
        <w:rPr>
          <w:rFonts w:ascii="Arial" w:hAnsi="Arial" w:cs="Arial"/>
        </w:rPr>
        <w:t>Memorandum of Understanding</w:t>
      </w:r>
      <w:r w:rsidRPr="003D4138">
        <w:rPr>
          <w:rFonts w:ascii="Arial" w:hAnsi="Arial" w:cs="Arial"/>
        </w:rPr>
        <w:br/>
      </w:r>
    </w:p>
    <w:p w14:paraId="723791D3" w14:textId="77777777" w:rsidR="003A63D9" w:rsidRPr="003D4138" w:rsidRDefault="003A63D9" w:rsidP="003D4138">
      <w:pPr>
        <w:rPr>
          <w:rFonts w:ascii="Arial" w:hAnsi="Arial" w:cs="Arial"/>
          <w:b/>
          <w:sz w:val="20"/>
        </w:rPr>
      </w:pPr>
      <w:r w:rsidRPr="003D4138">
        <w:rPr>
          <w:rFonts w:ascii="Arial" w:hAnsi="Arial" w:cs="Arial"/>
          <w:b/>
          <w:sz w:val="20"/>
        </w:rPr>
        <w:t xml:space="preserve">Memorandum of Understanding (MOU) between Appointee and </w:t>
      </w:r>
      <w:r w:rsidRPr="003D4138">
        <w:rPr>
          <w:rFonts w:ascii="Arial" w:hAnsi="Arial" w:cs="Arial"/>
          <w:b/>
          <w:sz w:val="20"/>
        </w:rPr>
        <w:br/>
        <w:t xml:space="preserve">University of California San Francisco (University) for </w:t>
      </w:r>
      <w:r w:rsidRPr="003D4138">
        <w:rPr>
          <w:rFonts w:ascii="Arial" w:hAnsi="Arial" w:cs="Arial"/>
          <w:b/>
          <w:sz w:val="20"/>
        </w:rPr>
        <w:br/>
        <w:t>Temporary Reduction in Percentage of Time</w:t>
      </w:r>
    </w:p>
    <w:p w14:paraId="58E2348D" w14:textId="77777777" w:rsidR="003A63D9" w:rsidRPr="003D4138" w:rsidRDefault="003A63D9" w:rsidP="003A63D9">
      <w:pPr>
        <w:rPr>
          <w:rFonts w:ascii="Arial" w:hAnsi="Arial" w:cs="Arial"/>
          <w:b/>
          <w:sz w:val="20"/>
        </w:rPr>
      </w:pPr>
      <w:r w:rsidRPr="003D4138">
        <w:rPr>
          <w:rFonts w:ascii="Arial" w:hAnsi="Arial" w:cs="Arial"/>
          <w:b/>
          <w:sz w:val="20"/>
        </w:rPr>
        <w:t xml:space="preserve">The terms below specify the expectations for workload, productivity, reviews and any other applicable conditions of the appointment. </w:t>
      </w:r>
    </w:p>
    <w:p w14:paraId="6EFACA10" w14:textId="6E9575C6" w:rsidR="003A63D9" w:rsidRPr="003D4138" w:rsidRDefault="003A63D9" w:rsidP="003A63D9">
      <w:pPr>
        <w:pStyle w:val="ListParagraph"/>
        <w:numPr>
          <w:ilvl w:val="0"/>
          <w:numId w:val="7"/>
        </w:numPr>
        <w:overflowPunct w:val="0"/>
        <w:autoSpaceDE w:val="0"/>
        <w:autoSpaceDN w:val="0"/>
        <w:adjustRightInd w:val="0"/>
        <w:spacing w:after="0" w:line="240" w:lineRule="auto"/>
        <w:textAlignment w:val="baseline"/>
        <w:rPr>
          <w:rFonts w:ascii="Arial" w:hAnsi="Arial" w:cs="Arial"/>
          <w:sz w:val="20"/>
        </w:rPr>
      </w:pPr>
      <w:r w:rsidRPr="003D4138">
        <w:rPr>
          <w:rFonts w:ascii="Arial" w:hAnsi="Arial" w:cs="Arial"/>
          <w:sz w:val="20"/>
        </w:rPr>
        <w:t>Appointee will continue to be a University of California employee and a member of the Health Sciences Compensation Plan (HSCP) during the time period for the temporary reduction in percentage of paid effort. Appointee will remain subject to all UC policies, including, but not limited to, Academic Personnel Manual, conflict of commitment and outside professional activities of HSCP (APM 671), the UC Patent Policy and the UC Copyright Policy. (APM 670-19) Other Outside Income That May be Retained by Plan Members states that patient care activities must be provided within the University setting, or as part of an approved affiliation agreement or professional service agreement. All clinical income is due to the Plan. In no case will Plan participants be allowed to retain income from patient care activities.</w:t>
      </w:r>
    </w:p>
    <w:p w14:paraId="76D419F3" w14:textId="77777777" w:rsidR="003A63D9" w:rsidRPr="003D4138" w:rsidRDefault="003A63D9" w:rsidP="003A63D9">
      <w:pPr>
        <w:pStyle w:val="ListParagraph"/>
        <w:overflowPunct w:val="0"/>
        <w:autoSpaceDE w:val="0"/>
        <w:autoSpaceDN w:val="0"/>
        <w:adjustRightInd w:val="0"/>
        <w:spacing w:after="0" w:line="240" w:lineRule="auto"/>
        <w:ind w:left="360"/>
        <w:textAlignment w:val="baseline"/>
        <w:rPr>
          <w:rFonts w:ascii="Arial" w:hAnsi="Arial" w:cs="Arial"/>
          <w:sz w:val="20"/>
        </w:rPr>
      </w:pPr>
    </w:p>
    <w:p w14:paraId="2119757A" w14:textId="1E3E3DA0" w:rsidR="003A63D9" w:rsidRPr="003D4138" w:rsidRDefault="003A63D9" w:rsidP="003D4138">
      <w:pPr>
        <w:pStyle w:val="ListParagraph"/>
        <w:numPr>
          <w:ilvl w:val="0"/>
          <w:numId w:val="7"/>
        </w:numPr>
        <w:overflowPunct w:val="0"/>
        <w:autoSpaceDE w:val="0"/>
        <w:autoSpaceDN w:val="0"/>
        <w:adjustRightInd w:val="0"/>
        <w:spacing w:after="0" w:line="240" w:lineRule="auto"/>
        <w:textAlignment w:val="baseline"/>
        <w:rPr>
          <w:rFonts w:ascii="Arial" w:hAnsi="Arial" w:cs="Arial"/>
          <w:sz w:val="20"/>
        </w:rPr>
      </w:pPr>
      <w:r w:rsidRPr="003D4138">
        <w:rPr>
          <w:rFonts w:ascii="Arial" w:hAnsi="Arial" w:cs="Arial"/>
          <w:sz w:val="20"/>
        </w:rPr>
        <w:t xml:space="preserve">Appointee’s scholarly accomplishments are to be kept in proportion to the percentage of time of the appointment, but the same quality of performance is expected as for a full-time appointee. </w:t>
      </w:r>
      <w:r w:rsidR="003D4138">
        <w:rPr>
          <w:rFonts w:ascii="Arial" w:hAnsi="Arial" w:cs="Arial"/>
          <w:sz w:val="20"/>
        </w:rPr>
        <w:br/>
      </w:r>
    </w:p>
    <w:p w14:paraId="68BC8EA0" w14:textId="3D9494B0" w:rsidR="003A63D9" w:rsidRPr="003D4138" w:rsidRDefault="003A63D9" w:rsidP="003A63D9">
      <w:pPr>
        <w:spacing w:line="240" w:lineRule="auto"/>
        <w:ind w:left="360"/>
        <w:rPr>
          <w:rFonts w:ascii="Arial" w:hAnsi="Arial" w:cs="Arial"/>
          <w:sz w:val="20"/>
        </w:rPr>
      </w:pPr>
      <w:r w:rsidRPr="003D4138">
        <w:rPr>
          <w:rFonts w:ascii="Arial" w:hAnsi="Arial" w:cs="Arial"/>
          <w:sz w:val="20"/>
        </w:rPr>
        <w:t>Please describe how the expectations of this position will be adjusted in order to reflect a reduced percentage of effort.  Each of the relevant domains (teaching, research/creative</w:t>
      </w:r>
      <w:r w:rsidR="000E2828">
        <w:rPr>
          <w:rFonts w:ascii="Arial" w:hAnsi="Arial" w:cs="Arial"/>
          <w:sz w:val="20"/>
        </w:rPr>
        <w:t>/scholarly</w:t>
      </w:r>
      <w:r w:rsidRPr="003D4138">
        <w:rPr>
          <w:rFonts w:ascii="Arial" w:hAnsi="Arial" w:cs="Arial"/>
          <w:sz w:val="20"/>
        </w:rPr>
        <w:t xml:space="preserve"> activities</w:t>
      </w:r>
      <w:r w:rsidR="00B20222" w:rsidRPr="003D4138">
        <w:rPr>
          <w:rFonts w:ascii="Arial" w:hAnsi="Arial" w:cs="Arial"/>
          <w:sz w:val="20"/>
        </w:rPr>
        <w:t xml:space="preserve">, clinical service, </w:t>
      </w:r>
      <w:r w:rsidRPr="003D4138">
        <w:rPr>
          <w:rFonts w:ascii="Arial" w:hAnsi="Arial" w:cs="Arial"/>
          <w:sz w:val="20"/>
        </w:rPr>
        <w:t>university service</w:t>
      </w:r>
      <w:r w:rsidR="000E2828">
        <w:rPr>
          <w:rFonts w:ascii="Arial" w:hAnsi="Arial" w:cs="Arial"/>
          <w:sz w:val="20"/>
        </w:rPr>
        <w:t>, administrative</w:t>
      </w:r>
      <w:r w:rsidRPr="003D4138">
        <w:rPr>
          <w:rFonts w:ascii="Arial" w:hAnsi="Arial" w:cs="Arial"/>
          <w:sz w:val="20"/>
        </w:rPr>
        <w:t xml:space="preserve">) should be addressed.  </w:t>
      </w:r>
    </w:p>
    <w:p w14:paraId="24B89101" w14:textId="7A0C5B3F" w:rsidR="003A63D9" w:rsidRPr="003D4138" w:rsidRDefault="003A63D9" w:rsidP="003A63D9">
      <w:pPr>
        <w:spacing w:line="240" w:lineRule="auto"/>
        <w:ind w:left="360"/>
        <w:rPr>
          <w:rFonts w:ascii="Arial" w:hAnsi="Arial" w:cs="Arial"/>
          <w:i/>
          <w:sz w:val="20"/>
          <w:szCs w:val="20"/>
        </w:rPr>
      </w:pPr>
      <w:r w:rsidRPr="003D4138">
        <w:rPr>
          <w:rFonts w:ascii="Arial" w:hAnsi="Arial" w:cs="Arial"/>
          <w:i/>
          <w:sz w:val="20"/>
          <w:szCs w:val="20"/>
        </w:rPr>
        <w:lastRenderedPageBreak/>
        <w:t>Examples:  the appointee may be expected to reduce the number of days/week in the laboratory and/or the number of clinics/week and/or rotate off as a member of a particular department/school/campus committee.</w:t>
      </w:r>
    </w:p>
    <w:p w14:paraId="579F9706" w14:textId="6857C2AE" w:rsidR="003A63D9" w:rsidRPr="003D4138" w:rsidRDefault="00331CF2" w:rsidP="003A63D9">
      <w:pPr>
        <w:tabs>
          <w:tab w:val="num" w:pos="720"/>
        </w:tabs>
        <w:overflowPunct w:val="0"/>
        <w:autoSpaceDE w:val="0"/>
        <w:autoSpaceDN w:val="0"/>
        <w:adjustRightInd w:val="0"/>
        <w:spacing w:after="0" w:line="240" w:lineRule="auto"/>
        <w:ind w:left="360"/>
        <w:textAlignment w:val="baseline"/>
        <w:rPr>
          <w:rFonts w:ascii="Arial" w:hAnsi="Arial" w:cs="Arial"/>
          <w:sz w:val="20"/>
          <w:szCs w:val="20"/>
        </w:rPr>
      </w:pPr>
      <w:r w:rsidRPr="003D4138">
        <w:rPr>
          <w:rFonts w:ascii="Arial" w:hAnsi="Arial" w:cs="Arial"/>
          <w:b/>
          <w:noProof/>
          <w:sz w:val="20"/>
          <w:szCs w:val="20"/>
        </w:rPr>
        <mc:AlternateContent>
          <mc:Choice Requires="wps">
            <w:drawing>
              <wp:anchor distT="45720" distB="45720" distL="114300" distR="114300" simplePos="0" relativeHeight="251659264" behindDoc="0" locked="0" layoutInCell="1" allowOverlap="1" wp14:anchorId="29F66ED1" wp14:editId="445C49F1">
                <wp:simplePos x="0" y="0"/>
                <wp:positionH relativeFrom="column">
                  <wp:posOffset>190500</wp:posOffset>
                </wp:positionH>
                <wp:positionV relativeFrom="paragraph">
                  <wp:posOffset>277495</wp:posOffset>
                </wp:positionV>
                <wp:extent cx="5594350" cy="9461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946150"/>
                        </a:xfrm>
                        <a:prstGeom prst="rect">
                          <a:avLst/>
                        </a:prstGeom>
                        <a:solidFill>
                          <a:srgbClr val="FFFFFF"/>
                        </a:solidFill>
                        <a:ln w="9525">
                          <a:solidFill>
                            <a:srgbClr val="000000"/>
                          </a:solidFill>
                          <a:miter lim="800000"/>
                          <a:headEnd/>
                          <a:tailEnd/>
                        </a:ln>
                      </wps:spPr>
                      <wps:txbx>
                        <w:txbxContent>
                          <w:p w14:paraId="550234AA" w14:textId="5CF4AF19" w:rsidR="00331CF2" w:rsidRDefault="00331C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66ED1" id="_x0000_t202" coordsize="21600,21600" o:spt="202" path="m,l,21600r21600,l21600,xe">
                <v:stroke joinstyle="miter"/>
                <v:path gradientshapeok="t" o:connecttype="rect"/>
              </v:shapetype>
              <v:shape id="Text Box 2" o:spid="_x0000_s1026" type="#_x0000_t202" style="position:absolute;left:0;text-align:left;margin-left:15pt;margin-top:21.85pt;width:440.5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">
                <v:textbox>
                  <w:txbxContent>
                    <w:p w14:paraId="550234AA" w14:textId="5CF4AF19" w:rsidR="00331CF2" w:rsidRDefault="00331CF2"/>
                  </w:txbxContent>
                </v:textbox>
                <w10:wrap type="square"/>
              </v:shape>
            </w:pict>
          </mc:Fallback>
        </mc:AlternateContent>
      </w:r>
      <w:r w:rsidR="000E2828">
        <w:rPr>
          <w:rFonts w:ascii="Arial" w:hAnsi="Arial" w:cs="Arial"/>
          <w:b/>
          <w:noProof/>
          <w:sz w:val="20"/>
          <w:szCs w:val="20"/>
        </w:rPr>
        <w:t>Clinical, if applicable</w:t>
      </w:r>
    </w:p>
    <w:p w14:paraId="20719BD8" w14:textId="31EE3E48" w:rsidR="003A63D9" w:rsidRPr="003D4138" w:rsidRDefault="003A63D9" w:rsidP="003D4138">
      <w:pPr>
        <w:tabs>
          <w:tab w:val="num" w:pos="720"/>
        </w:tabs>
        <w:overflowPunct w:val="0"/>
        <w:autoSpaceDE w:val="0"/>
        <w:autoSpaceDN w:val="0"/>
        <w:adjustRightInd w:val="0"/>
        <w:spacing w:before="120" w:after="0" w:line="240" w:lineRule="auto"/>
        <w:textAlignment w:val="baseline"/>
        <w:rPr>
          <w:rFonts w:ascii="Arial" w:hAnsi="Arial" w:cs="Arial"/>
          <w:sz w:val="20"/>
          <w:szCs w:val="20"/>
        </w:rPr>
      </w:pPr>
    </w:p>
    <w:p w14:paraId="1BD80EB9" w14:textId="3A945655" w:rsidR="00331CF2" w:rsidRPr="003D4138" w:rsidRDefault="00331CF2" w:rsidP="003A63D9">
      <w:pPr>
        <w:tabs>
          <w:tab w:val="num" w:pos="720"/>
        </w:tabs>
        <w:overflowPunct w:val="0"/>
        <w:autoSpaceDE w:val="0"/>
        <w:autoSpaceDN w:val="0"/>
        <w:adjustRightInd w:val="0"/>
        <w:spacing w:before="120" w:after="0" w:line="240" w:lineRule="auto"/>
        <w:ind w:left="360"/>
        <w:textAlignment w:val="baseline"/>
        <w:rPr>
          <w:rFonts w:ascii="Arial" w:hAnsi="Arial" w:cs="Arial"/>
          <w:sz w:val="20"/>
          <w:szCs w:val="20"/>
        </w:rPr>
      </w:pPr>
      <w:r w:rsidRPr="003D4138">
        <w:rPr>
          <w:rFonts w:ascii="Arial" w:hAnsi="Arial" w:cs="Arial"/>
          <w:b/>
          <w:noProof/>
          <w:sz w:val="20"/>
          <w:szCs w:val="20"/>
        </w:rPr>
        <mc:AlternateContent>
          <mc:Choice Requires="wps">
            <w:drawing>
              <wp:anchor distT="45720" distB="45720" distL="114300" distR="114300" simplePos="0" relativeHeight="251661312" behindDoc="0" locked="0" layoutInCell="1" allowOverlap="1" wp14:anchorId="15E4A798" wp14:editId="340D0E85">
                <wp:simplePos x="0" y="0"/>
                <wp:positionH relativeFrom="column">
                  <wp:posOffset>228600</wp:posOffset>
                </wp:positionH>
                <wp:positionV relativeFrom="paragraph">
                  <wp:posOffset>368935</wp:posOffset>
                </wp:positionV>
                <wp:extent cx="5594350" cy="9461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946150"/>
                        </a:xfrm>
                        <a:prstGeom prst="rect">
                          <a:avLst/>
                        </a:prstGeom>
                        <a:solidFill>
                          <a:srgbClr val="FFFFFF"/>
                        </a:solidFill>
                        <a:ln w="9525">
                          <a:solidFill>
                            <a:srgbClr val="000000"/>
                          </a:solidFill>
                          <a:miter lim="800000"/>
                          <a:headEnd/>
                          <a:tailEnd/>
                        </a:ln>
                      </wps:spPr>
                      <wps:txbx>
                        <w:txbxContent>
                          <w:p w14:paraId="4022AD58" w14:textId="77777777" w:rsidR="00331CF2" w:rsidRDefault="00331CF2" w:rsidP="00331C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4A798" id="_x0000_s1027" type="#_x0000_t202" style="position:absolute;left:0;text-align:left;margin-left:18pt;margin-top:29.05pt;width:440.5pt;height: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">
                <v:textbox>
                  <w:txbxContent>
                    <w:p w14:paraId="4022AD58" w14:textId="77777777" w:rsidR="00331CF2" w:rsidRDefault="00331CF2" w:rsidP="00331CF2"/>
                  </w:txbxContent>
                </v:textbox>
                <w10:wrap type="square"/>
              </v:shape>
            </w:pict>
          </mc:Fallback>
        </mc:AlternateContent>
      </w:r>
      <w:r w:rsidRPr="003D4138">
        <w:rPr>
          <w:rFonts w:ascii="Arial" w:hAnsi="Arial" w:cs="Arial"/>
          <w:b/>
          <w:sz w:val="20"/>
          <w:szCs w:val="20"/>
        </w:rPr>
        <w:t>Research/Creative</w:t>
      </w:r>
      <w:r w:rsidR="000E2828">
        <w:rPr>
          <w:rFonts w:ascii="Arial" w:hAnsi="Arial" w:cs="Arial"/>
          <w:b/>
          <w:sz w:val="20"/>
          <w:szCs w:val="20"/>
        </w:rPr>
        <w:t>/Scholarly</w:t>
      </w:r>
      <w:r w:rsidRPr="003D4138">
        <w:rPr>
          <w:rFonts w:ascii="Arial" w:hAnsi="Arial" w:cs="Arial"/>
          <w:b/>
          <w:sz w:val="20"/>
          <w:szCs w:val="20"/>
        </w:rPr>
        <w:t xml:space="preserve"> activities</w:t>
      </w:r>
      <w:r w:rsidR="007A17A6">
        <w:rPr>
          <w:rFonts w:ascii="Arial" w:hAnsi="Arial" w:cs="Arial"/>
          <w:b/>
          <w:sz w:val="20"/>
          <w:szCs w:val="20"/>
        </w:rPr>
        <w:t xml:space="preserve"> as applicable</w:t>
      </w:r>
    </w:p>
    <w:p w14:paraId="41747F11" w14:textId="608A4A0C" w:rsidR="003A63D9" w:rsidRPr="003D4138" w:rsidRDefault="003A63D9" w:rsidP="003A63D9">
      <w:pPr>
        <w:tabs>
          <w:tab w:val="num" w:pos="720"/>
        </w:tabs>
        <w:overflowPunct w:val="0"/>
        <w:autoSpaceDE w:val="0"/>
        <w:autoSpaceDN w:val="0"/>
        <w:adjustRightInd w:val="0"/>
        <w:spacing w:after="0" w:line="240" w:lineRule="auto"/>
        <w:ind w:left="360"/>
        <w:textAlignment w:val="baseline"/>
        <w:rPr>
          <w:rFonts w:ascii="Arial" w:hAnsi="Arial" w:cs="Arial"/>
          <w:sz w:val="20"/>
          <w:szCs w:val="20"/>
        </w:rPr>
      </w:pPr>
    </w:p>
    <w:p w14:paraId="2D3B8199" w14:textId="6D1D6291" w:rsidR="003A63D9" w:rsidRPr="003D4138" w:rsidRDefault="00331CF2" w:rsidP="003A63D9">
      <w:pPr>
        <w:overflowPunct w:val="0"/>
        <w:autoSpaceDE w:val="0"/>
        <w:autoSpaceDN w:val="0"/>
        <w:adjustRightInd w:val="0"/>
        <w:spacing w:before="120" w:after="0" w:line="240" w:lineRule="auto"/>
        <w:ind w:left="360"/>
        <w:textAlignment w:val="baseline"/>
        <w:rPr>
          <w:rFonts w:ascii="Arial" w:hAnsi="Arial" w:cs="Arial"/>
          <w:b/>
          <w:sz w:val="20"/>
          <w:szCs w:val="20"/>
        </w:rPr>
      </w:pPr>
      <w:r w:rsidRPr="003D4138">
        <w:rPr>
          <w:rFonts w:ascii="Arial" w:hAnsi="Arial" w:cs="Arial"/>
          <w:b/>
          <w:noProof/>
          <w:sz w:val="20"/>
          <w:szCs w:val="20"/>
        </w:rPr>
        <mc:AlternateContent>
          <mc:Choice Requires="wps">
            <w:drawing>
              <wp:anchor distT="45720" distB="45720" distL="114300" distR="114300" simplePos="0" relativeHeight="251663360" behindDoc="0" locked="0" layoutInCell="1" allowOverlap="1" wp14:anchorId="6444ADCA" wp14:editId="0E040C55">
                <wp:simplePos x="0" y="0"/>
                <wp:positionH relativeFrom="column">
                  <wp:posOffset>228600</wp:posOffset>
                </wp:positionH>
                <wp:positionV relativeFrom="paragraph">
                  <wp:posOffset>349885</wp:posOffset>
                </wp:positionV>
                <wp:extent cx="5594350" cy="94615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946150"/>
                        </a:xfrm>
                        <a:prstGeom prst="rect">
                          <a:avLst/>
                        </a:prstGeom>
                        <a:solidFill>
                          <a:srgbClr val="FFFFFF"/>
                        </a:solidFill>
                        <a:ln w="9525">
                          <a:solidFill>
                            <a:srgbClr val="000000"/>
                          </a:solidFill>
                          <a:miter lim="800000"/>
                          <a:headEnd/>
                          <a:tailEnd/>
                        </a:ln>
                      </wps:spPr>
                      <wps:txbx>
                        <w:txbxContent>
                          <w:p w14:paraId="53D15BAE" w14:textId="77777777" w:rsidR="00331CF2" w:rsidRDefault="00331CF2" w:rsidP="00331C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4ADCA" id="_x0000_s1028" type="#_x0000_t202" style="position:absolute;left:0;text-align:left;margin-left:18pt;margin-top:27.55pt;width:440.5pt;height: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">
                <v:textbox>
                  <w:txbxContent>
                    <w:p w14:paraId="53D15BAE" w14:textId="77777777" w:rsidR="00331CF2" w:rsidRDefault="00331CF2" w:rsidP="00331CF2"/>
                  </w:txbxContent>
                </v:textbox>
                <w10:wrap type="square"/>
              </v:shape>
            </w:pict>
          </mc:Fallback>
        </mc:AlternateContent>
      </w:r>
      <w:r w:rsidR="000E2828">
        <w:rPr>
          <w:rFonts w:ascii="Arial" w:hAnsi="Arial" w:cs="Arial"/>
          <w:b/>
          <w:noProof/>
          <w:sz w:val="20"/>
          <w:szCs w:val="20"/>
        </w:rPr>
        <w:t>Teaching, as applicable</w:t>
      </w:r>
    </w:p>
    <w:p w14:paraId="767C21D6" w14:textId="40321B73" w:rsidR="003A63D9" w:rsidRPr="003D4138" w:rsidRDefault="00ED015F" w:rsidP="003A63D9">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r w:rsidRPr="003D4138">
        <w:rPr>
          <w:rFonts w:ascii="Arial" w:hAnsi="Arial" w:cs="Arial"/>
          <w:b/>
          <w:noProof/>
          <w:sz w:val="20"/>
          <w:szCs w:val="20"/>
        </w:rPr>
        <mc:AlternateContent>
          <mc:Choice Requires="wps">
            <w:drawing>
              <wp:anchor distT="45720" distB="45720" distL="114300" distR="114300" simplePos="0" relativeHeight="251665408" behindDoc="0" locked="0" layoutInCell="1" allowOverlap="1" wp14:anchorId="67A6414D" wp14:editId="38D55C6E">
                <wp:simplePos x="0" y="0"/>
                <wp:positionH relativeFrom="column">
                  <wp:posOffset>228600</wp:posOffset>
                </wp:positionH>
                <wp:positionV relativeFrom="paragraph">
                  <wp:posOffset>1482090</wp:posOffset>
                </wp:positionV>
                <wp:extent cx="5594350" cy="946150"/>
                <wp:effectExtent l="0" t="0" r="2540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946150"/>
                        </a:xfrm>
                        <a:prstGeom prst="rect">
                          <a:avLst/>
                        </a:prstGeom>
                        <a:solidFill>
                          <a:srgbClr val="FFFFFF"/>
                        </a:solidFill>
                        <a:ln w="9525">
                          <a:solidFill>
                            <a:srgbClr val="000000"/>
                          </a:solidFill>
                          <a:miter lim="800000"/>
                          <a:headEnd/>
                          <a:tailEnd/>
                        </a:ln>
                      </wps:spPr>
                      <wps:txbx>
                        <w:txbxContent>
                          <w:p w14:paraId="5662B757" w14:textId="77777777" w:rsidR="00ED015F" w:rsidRDefault="00ED015F" w:rsidP="00E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6414D" id="Text Box 3" o:spid="_x0000_s1029" type="#_x0000_t202" style="position:absolute;left:0;text-align:left;margin-left:18pt;margin-top:116.7pt;width:440.5pt;height:7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">
                <v:textbox>
                  <w:txbxContent>
                    <w:p w14:paraId="5662B757" w14:textId="77777777" w:rsidR="00ED015F" w:rsidRDefault="00ED015F" w:rsidP="00ED015F"/>
                  </w:txbxContent>
                </v:textbox>
                <w10:wrap type="square"/>
              </v:shape>
            </w:pict>
          </mc:Fallback>
        </mc:AlternateContent>
      </w:r>
      <w:r w:rsidR="003A63D9" w:rsidRPr="003D4138">
        <w:rPr>
          <w:rFonts w:ascii="Arial" w:hAnsi="Arial" w:cs="Arial"/>
          <w:b/>
          <w:sz w:val="20"/>
          <w:szCs w:val="20"/>
        </w:rPr>
        <w:t>University Service</w:t>
      </w:r>
      <w:r w:rsidR="000E2828">
        <w:rPr>
          <w:rFonts w:ascii="Arial" w:hAnsi="Arial" w:cs="Arial"/>
          <w:b/>
          <w:sz w:val="20"/>
          <w:szCs w:val="20"/>
        </w:rPr>
        <w:t>, as applicable</w:t>
      </w:r>
    </w:p>
    <w:p w14:paraId="6160B73E" w14:textId="5D53EEF4" w:rsidR="00ED015F" w:rsidRDefault="00ED015F" w:rsidP="003A63D9">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p>
    <w:p w14:paraId="1157245B" w14:textId="499E9106" w:rsidR="000E2828" w:rsidRPr="003D4138" w:rsidRDefault="000E2828" w:rsidP="000E2828">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r w:rsidRPr="003D4138">
        <w:rPr>
          <w:rFonts w:ascii="Arial" w:hAnsi="Arial" w:cs="Arial"/>
          <w:b/>
          <w:noProof/>
          <w:sz w:val="20"/>
          <w:szCs w:val="20"/>
        </w:rPr>
        <mc:AlternateContent>
          <mc:Choice Requires="wps">
            <w:drawing>
              <wp:anchor distT="45720" distB="45720" distL="114300" distR="114300" simplePos="0" relativeHeight="251667456" behindDoc="0" locked="0" layoutInCell="1" allowOverlap="1" wp14:anchorId="571A8090" wp14:editId="4F8FF470">
                <wp:simplePos x="0" y="0"/>
                <wp:positionH relativeFrom="column">
                  <wp:posOffset>270884</wp:posOffset>
                </wp:positionH>
                <wp:positionV relativeFrom="paragraph">
                  <wp:posOffset>243634</wp:posOffset>
                </wp:positionV>
                <wp:extent cx="5594350" cy="946150"/>
                <wp:effectExtent l="0" t="0" r="25400"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946150"/>
                        </a:xfrm>
                        <a:prstGeom prst="rect">
                          <a:avLst/>
                        </a:prstGeom>
                        <a:solidFill>
                          <a:srgbClr val="FFFFFF"/>
                        </a:solidFill>
                        <a:ln w="9525">
                          <a:solidFill>
                            <a:srgbClr val="000000"/>
                          </a:solidFill>
                          <a:miter lim="800000"/>
                          <a:headEnd/>
                          <a:tailEnd/>
                        </a:ln>
                      </wps:spPr>
                      <wps:txbx>
                        <w:txbxContent>
                          <w:p w14:paraId="035D2D0B" w14:textId="77777777" w:rsidR="000E2828" w:rsidRDefault="000E2828" w:rsidP="000E2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A8090" id="Text Box 4" o:spid="_x0000_s1030" type="#_x0000_t202" style="position:absolute;left:0;text-align:left;margin-left:21.35pt;margin-top:19.2pt;width:440.5pt;height:7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">
                <v:textbox>
                  <w:txbxContent>
                    <w:p w14:paraId="035D2D0B" w14:textId="77777777" w:rsidR="000E2828" w:rsidRDefault="000E2828" w:rsidP="000E2828"/>
                  </w:txbxContent>
                </v:textbox>
                <w10:wrap type="square"/>
              </v:shape>
            </w:pict>
          </mc:Fallback>
        </mc:AlternateContent>
      </w:r>
      <w:r>
        <w:rPr>
          <w:rFonts w:ascii="Arial" w:hAnsi="Arial" w:cs="Arial"/>
          <w:b/>
          <w:sz w:val="20"/>
          <w:szCs w:val="20"/>
        </w:rPr>
        <w:t>Administrative, as applicable</w:t>
      </w:r>
    </w:p>
    <w:p w14:paraId="50C95EBE" w14:textId="3CB367B6" w:rsidR="000E2828" w:rsidRDefault="000E2828" w:rsidP="003A63D9">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p>
    <w:p w14:paraId="56B51E42" w14:textId="6F5A6610" w:rsidR="000E2828" w:rsidRDefault="000E2828" w:rsidP="003A63D9">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p>
    <w:p w14:paraId="7F72BF1F" w14:textId="312B028A" w:rsidR="000E2828" w:rsidRDefault="000E2828" w:rsidP="003A63D9">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p>
    <w:p w14:paraId="56B09F88" w14:textId="0944FEE7" w:rsidR="000E2828" w:rsidRPr="003D4138" w:rsidRDefault="000E2828" w:rsidP="003A63D9">
      <w:pPr>
        <w:tabs>
          <w:tab w:val="num" w:pos="360"/>
          <w:tab w:val="left" w:pos="720"/>
        </w:tabs>
        <w:overflowPunct w:val="0"/>
        <w:autoSpaceDE w:val="0"/>
        <w:autoSpaceDN w:val="0"/>
        <w:adjustRightInd w:val="0"/>
        <w:spacing w:after="0" w:line="240" w:lineRule="auto"/>
        <w:ind w:left="360"/>
        <w:textAlignment w:val="baseline"/>
        <w:rPr>
          <w:rFonts w:ascii="Arial" w:hAnsi="Arial" w:cs="Arial"/>
          <w:b/>
          <w:sz w:val="20"/>
          <w:szCs w:val="20"/>
        </w:rPr>
      </w:pPr>
    </w:p>
    <w:p w14:paraId="6A031712" w14:textId="77777777" w:rsidR="003A63D9" w:rsidRPr="003D4138" w:rsidRDefault="003A63D9" w:rsidP="003A63D9">
      <w:pPr>
        <w:pStyle w:val="ListParagraph"/>
        <w:numPr>
          <w:ilvl w:val="0"/>
          <w:numId w:val="7"/>
        </w:numPr>
        <w:tabs>
          <w:tab w:val="left" w:pos="720"/>
        </w:tabs>
        <w:overflowPunct w:val="0"/>
        <w:autoSpaceDE w:val="0"/>
        <w:autoSpaceDN w:val="0"/>
        <w:adjustRightInd w:val="0"/>
        <w:spacing w:after="0" w:line="240" w:lineRule="auto"/>
        <w:textAlignment w:val="baseline"/>
        <w:rPr>
          <w:rFonts w:ascii="Arial" w:hAnsi="Arial" w:cs="Arial"/>
          <w:sz w:val="20"/>
          <w:szCs w:val="20"/>
        </w:rPr>
      </w:pPr>
      <w:r w:rsidRPr="003D4138">
        <w:rPr>
          <w:rFonts w:ascii="Arial" w:hAnsi="Arial" w:cs="Arial"/>
          <w:sz w:val="20"/>
          <w:szCs w:val="20"/>
        </w:rPr>
        <w:t xml:space="preserve">Appointee will be eligible for academic personnel reviews at normative time for the appropriate rank and step, and must be reviewed at intervals no longer than five years. For guidance on performance expectations for part-time appointees, see APM 220 Appendix B.  </w:t>
      </w:r>
    </w:p>
    <w:p w14:paraId="13990F9E" w14:textId="77777777" w:rsidR="003A63D9" w:rsidRPr="003D4138" w:rsidRDefault="003A63D9" w:rsidP="003A63D9">
      <w:pPr>
        <w:pStyle w:val="ListParagraph"/>
        <w:tabs>
          <w:tab w:val="left" w:pos="720"/>
        </w:tabs>
        <w:overflowPunct w:val="0"/>
        <w:autoSpaceDE w:val="0"/>
        <w:autoSpaceDN w:val="0"/>
        <w:adjustRightInd w:val="0"/>
        <w:spacing w:after="0" w:line="240" w:lineRule="auto"/>
        <w:ind w:left="360"/>
        <w:textAlignment w:val="baseline"/>
        <w:rPr>
          <w:rFonts w:ascii="Arial" w:hAnsi="Arial" w:cs="Arial"/>
          <w:sz w:val="20"/>
          <w:szCs w:val="20"/>
        </w:rPr>
      </w:pPr>
    </w:p>
    <w:p w14:paraId="71F8E076" w14:textId="77777777" w:rsidR="003A63D9" w:rsidRPr="003D4138" w:rsidRDefault="003A63D9" w:rsidP="003A63D9">
      <w:pPr>
        <w:pStyle w:val="ListParagraph"/>
        <w:numPr>
          <w:ilvl w:val="0"/>
          <w:numId w:val="7"/>
        </w:numPr>
        <w:tabs>
          <w:tab w:val="num" w:pos="360"/>
          <w:tab w:val="left" w:pos="720"/>
        </w:tabs>
        <w:overflowPunct w:val="0"/>
        <w:autoSpaceDE w:val="0"/>
        <w:autoSpaceDN w:val="0"/>
        <w:adjustRightInd w:val="0"/>
        <w:spacing w:after="0" w:line="240" w:lineRule="auto"/>
        <w:textAlignment w:val="baseline"/>
        <w:rPr>
          <w:rFonts w:ascii="Arial" w:hAnsi="Arial" w:cs="Arial"/>
          <w:sz w:val="20"/>
          <w:szCs w:val="20"/>
        </w:rPr>
      </w:pPr>
      <w:r w:rsidRPr="003D4138">
        <w:rPr>
          <w:rFonts w:ascii="Arial" w:hAnsi="Arial" w:cs="Arial"/>
          <w:sz w:val="20"/>
          <w:szCs w:val="20"/>
        </w:rPr>
        <w:t>Appointee will accrue sabbatical/professional development leave credit in accordance with APM 740-11a and local campus policies.</w:t>
      </w:r>
      <w:r w:rsidRPr="003D4138" w:rsidDel="008B5E61">
        <w:rPr>
          <w:rFonts w:ascii="Arial" w:hAnsi="Arial" w:cs="Arial"/>
          <w:sz w:val="20"/>
          <w:szCs w:val="20"/>
        </w:rPr>
        <w:t xml:space="preserve"> </w:t>
      </w:r>
    </w:p>
    <w:p w14:paraId="73C7F451" w14:textId="77777777" w:rsidR="003A63D9" w:rsidRPr="003D4138" w:rsidRDefault="003A63D9" w:rsidP="003A63D9">
      <w:pPr>
        <w:tabs>
          <w:tab w:val="left" w:pos="720"/>
        </w:tabs>
        <w:overflowPunct w:val="0"/>
        <w:autoSpaceDE w:val="0"/>
        <w:autoSpaceDN w:val="0"/>
        <w:adjustRightInd w:val="0"/>
        <w:spacing w:after="0" w:line="240" w:lineRule="auto"/>
        <w:textAlignment w:val="baseline"/>
        <w:rPr>
          <w:rFonts w:ascii="Arial" w:hAnsi="Arial" w:cs="Arial"/>
          <w:sz w:val="20"/>
          <w:szCs w:val="20"/>
        </w:rPr>
      </w:pPr>
    </w:p>
    <w:p w14:paraId="58F4C587" w14:textId="77777777" w:rsidR="003A63D9" w:rsidRPr="003D4138" w:rsidRDefault="003A63D9" w:rsidP="003A63D9">
      <w:pPr>
        <w:pStyle w:val="ListParagraph"/>
        <w:numPr>
          <w:ilvl w:val="0"/>
          <w:numId w:val="7"/>
        </w:numPr>
        <w:tabs>
          <w:tab w:val="num" w:pos="360"/>
          <w:tab w:val="left" w:pos="720"/>
        </w:tabs>
        <w:overflowPunct w:val="0"/>
        <w:autoSpaceDE w:val="0"/>
        <w:autoSpaceDN w:val="0"/>
        <w:adjustRightInd w:val="0"/>
        <w:spacing w:after="0" w:line="240" w:lineRule="auto"/>
        <w:textAlignment w:val="baseline"/>
        <w:rPr>
          <w:rFonts w:ascii="Arial" w:hAnsi="Arial" w:cs="Arial"/>
          <w:sz w:val="20"/>
          <w:szCs w:val="20"/>
        </w:rPr>
      </w:pPr>
      <w:r w:rsidRPr="003D4138">
        <w:rPr>
          <w:rFonts w:ascii="Arial" w:hAnsi="Arial" w:cs="Arial"/>
          <w:sz w:val="20"/>
          <w:szCs w:val="20"/>
        </w:rPr>
        <w:t>Appointee’s salary will be determined in proportion to their reduced time as requested above. Appointee’s salary will be adjusted by any applicable academic range adjustments granted by The Regents of the University of California during the life of this agreement.</w:t>
      </w:r>
    </w:p>
    <w:p w14:paraId="414AC0DB" w14:textId="77777777" w:rsidR="003A63D9" w:rsidRPr="003D4138" w:rsidRDefault="003A63D9" w:rsidP="003A63D9">
      <w:pPr>
        <w:pStyle w:val="ListParagraph"/>
        <w:rPr>
          <w:rFonts w:ascii="Arial" w:hAnsi="Arial" w:cs="Arial"/>
          <w:sz w:val="20"/>
          <w:szCs w:val="20"/>
        </w:rPr>
      </w:pPr>
    </w:p>
    <w:p w14:paraId="6BD57237" w14:textId="77777777" w:rsidR="003A63D9" w:rsidRPr="003D4138" w:rsidRDefault="003A63D9" w:rsidP="003A63D9">
      <w:pPr>
        <w:pStyle w:val="ListParagraph"/>
        <w:numPr>
          <w:ilvl w:val="0"/>
          <w:numId w:val="7"/>
        </w:numPr>
        <w:tabs>
          <w:tab w:val="num" w:pos="360"/>
          <w:tab w:val="left" w:pos="720"/>
        </w:tabs>
        <w:overflowPunct w:val="0"/>
        <w:autoSpaceDE w:val="0"/>
        <w:autoSpaceDN w:val="0"/>
        <w:adjustRightInd w:val="0"/>
        <w:spacing w:after="0" w:line="240" w:lineRule="auto"/>
        <w:textAlignment w:val="baseline"/>
        <w:rPr>
          <w:rFonts w:ascii="Arial" w:hAnsi="Arial" w:cs="Arial"/>
          <w:sz w:val="20"/>
          <w:szCs w:val="20"/>
        </w:rPr>
      </w:pPr>
      <w:r w:rsidRPr="003D4138">
        <w:rPr>
          <w:rFonts w:ascii="Arial" w:hAnsi="Arial" w:cs="Arial"/>
          <w:sz w:val="20"/>
          <w:szCs w:val="20"/>
        </w:rPr>
        <w:t>Appointee understands and agrees that the University will remain their</w:t>
      </w:r>
      <w:r w:rsidRPr="003D4138">
        <w:rPr>
          <w:rFonts w:ascii="Arial" w:hAnsi="Arial" w:cs="Arial"/>
          <w:color w:val="FF0000"/>
          <w:sz w:val="20"/>
          <w:szCs w:val="20"/>
        </w:rPr>
        <w:t xml:space="preserve"> </w:t>
      </w:r>
      <w:r w:rsidRPr="003D4138">
        <w:rPr>
          <w:rFonts w:ascii="Arial" w:hAnsi="Arial" w:cs="Arial"/>
          <w:sz w:val="20"/>
          <w:szCs w:val="20"/>
        </w:rPr>
        <w:t xml:space="preserve">primary professional commitment. All current and new University policies will apply for the duration of their appointment. </w:t>
      </w:r>
    </w:p>
    <w:p w14:paraId="768B8DF4" w14:textId="77777777" w:rsidR="003A63D9" w:rsidRPr="003D4138" w:rsidRDefault="003A63D9" w:rsidP="003A63D9">
      <w:pPr>
        <w:pStyle w:val="ListParagraph"/>
        <w:rPr>
          <w:rFonts w:ascii="Arial" w:hAnsi="Arial" w:cs="Arial"/>
          <w:sz w:val="20"/>
          <w:szCs w:val="20"/>
        </w:rPr>
      </w:pPr>
    </w:p>
    <w:p w14:paraId="62D1D215" w14:textId="77777777" w:rsidR="003A63D9" w:rsidRPr="003D4138" w:rsidRDefault="003A63D9" w:rsidP="003A63D9">
      <w:pPr>
        <w:pStyle w:val="ListParagraph"/>
        <w:numPr>
          <w:ilvl w:val="0"/>
          <w:numId w:val="7"/>
        </w:numPr>
        <w:tabs>
          <w:tab w:val="num" w:pos="360"/>
          <w:tab w:val="left" w:pos="720"/>
        </w:tabs>
        <w:overflowPunct w:val="0"/>
        <w:autoSpaceDE w:val="0"/>
        <w:autoSpaceDN w:val="0"/>
        <w:adjustRightInd w:val="0"/>
        <w:spacing w:after="0" w:line="240" w:lineRule="auto"/>
        <w:textAlignment w:val="baseline"/>
        <w:rPr>
          <w:rFonts w:ascii="Arial" w:hAnsi="Arial" w:cs="Arial"/>
          <w:sz w:val="20"/>
          <w:szCs w:val="20"/>
        </w:rPr>
      </w:pPr>
      <w:r w:rsidRPr="003D4138">
        <w:rPr>
          <w:rFonts w:ascii="Arial" w:hAnsi="Arial" w:cs="Arial"/>
          <w:sz w:val="20"/>
          <w:szCs w:val="20"/>
        </w:rPr>
        <w:t xml:space="preserve">If appointee holds a tenure track appointment, they will retain their tenure status for the duration of this MOU; however, failure to return to full-time university service may affect the appointee’s retention of a tenured faculty appointment. </w:t>
      </w:r>
    </w:p>
    <w:p w14:paraId="267566FE" w14:textId="77777777" w:rsidR="003A63D9" w:rsidRPr="003D4138" w:rsidRDefault="003A63D9" w:rsidP="003A63D9">
      <w:pPr>
        <w:pStyle w:val="ListParagraph"/>
        <w:rPr>
          <w:rFonts w:ascii="Arial" w:hAnsi="Arial" w:cs="Arial"/>
          <w:sz w:val="20"/>
          <w:szCs w:val="20"/>
        </w:rPr>
      </w:pPr>
    </w:p>
    <w:p w14:paraId="00FCDF51" w14:textId="10A1B22D" w:rsidR="003A63D9" w:rsidRPr="003D4138" w:rsidRDefault="003A63D9" w:rsidP="003A63D9">
      <w:pPr>
        <w:pStyle w:val="ListParagraph"/>
        <w:numPr>
          <w:ilvl w:val="0"/>
          <w:numId w:val="7"/>
        </w:numPr>
        <w:tabs>
          <w:tab w:val="num" w:pos="360"/>
          <w:tab w:val="left" w:pos="720"/>
        </w:tabs>
        <w:overflowPunct w:val="0"/>
        <w:autoSpaceDE w:val="0"/>
        <w:autoSpaceDN w:val="0"/>
        <w:adjustRightInd w:val="0"/>
        <w:spacing w:after="0" w:line="240" w:lineRule="auto"/>
        <w:textAlignment w:val="baseline"/>
        <w:rPr>
          <w:rFonts w:ascii="Arial" w:hAnsi="Arial" w:cs="Arial"/>
          <w:sz w:val="20"/>
          <w:szCs w:val="20"/>
        </w:rPr>
      </w:pPr>
      <w:r w:rsidRPr="003D4138">
        <w:rPr>
          <w:rFonts w:ascii="Arial" w:hAnsi="Arial" w:cs="Arial"/>
          <w:sz w:val="20"/>
          <w:szCs w:val="20"/>
        </w:rPr>
        <w:t>Appointee is responsible for consulting with the UC San Francisco Benefits Office to ascertain their rights and responsibilities regarding benefits, service credit, retirement information, and any other related issues that may be a</w:t>
      </w:r>
      <w:r w:rsidR="000C29A4" w:rsidRPr="003D4138">
        <w:rPr>
          <w:rFonts w:ascii="Arial" w:hAnsi="Arial" w:cs="Arial"/>
          <w:sz w:val="20"/>
          <w:szCs w:val="20"/>
        </w:rPr>
        <w:t xml:space="preserve">ffected by their reduction in percentage of time </w:t>
      </w:r>
      <w:r w:rsidRPr="003D4138">
        <w:rPr>
          <w:rFonts w:ascii="Arial" w:hAnsi="Arial" w:cs="Arial"/>
          <w:sz w:val="20"/>
          <w:szCs w:val="20"/>
        </w:rPr>
        <w:t>appointment.</w:t>
      </w:r>
    </w:p>
    <w:p w14:paraId="49FC618F" w14:textId="26F24C9E" w:rsidR="003A63D9" w:rsidRDefault="003A63D9" w:rsidP="003A63D9">
      <w:pPr>
        <w:rPr>
          <w:rFonts w:ascii="Arial" w:hAnsi="Arial" w:cs="Arial"/>
          <w:b/>
          <w:sz w:val="20"/>
          <w:szCs w:val="20"/>
        </w:rPr>
      </w:pPr>
    </w:p>
    <w:p w14:paraId="695C9942" w14:textId="0746BEBD" w:rsidR="000E2828" w:rsidRDefault="00FD2B7B" w:rsidP="00D52E92">
      <w:pPr>
        <w:pStyle w:val="Heading2"/>
        <w:rPr>
          <w:b/>
        </w:rPr>
      </w:pPr>
      <w:r w:rsidRPr="00FD2B7B">
        <w:rPr>
          <w:b/>
        </w:rPr>
        <w:t>TRPT R</w:t>
      </w:r>
      <w:r w:rsidR="000E2828" w:rsidRPr="00D52E92">
        <w:rPr>
          <w:b/>
        </w:rPr>
        <w:t>equest</w:t>
      </w:r>
      <w:r w:rsidR="00422637">
        <w:rPr>
          <w:b/>
        </w:rPr>
        <w:t xml:space="preserve"> Options</w:t>
      </w:r>
      <w:r>
        <w:rPr>
          <w:b/>
        </w:rPr>
        <w:t xml:space="preserve"> in Advance</w:t>
      </w:r>
    </w:p>
    <w:p w14:paraId="4010034B" w14:textId="77777777" w:rsidR="00ED2E50" w:rsidRPr="00ED2E50" w:rsidRDefault="00ED2E50" w:rsidP="00ED2E50"/>
    <w:p w14:paraId="24A71424" w14:textId="466A49CA" w:rsidR="000E2828" w:rsidRPr="00D52E92" w:rsidRDefault="000E2828" w:rsidP="003A63D9">
      <w:pPr>
        <w:rPr>
          <w:rFonts w:ascii="Arial" w:hAnsi="Arial" w:cs="Arial"/>
          <w:sz w:val="20"/>
          <w:szCs w:val="20"/>
        </w:rPr>
      </w:pPr>
      <w:r w:rsidRPr="00D52E92">
        <w:rPr>
          <w:rFonts w:ascii="Arial" w:hAnsi="Arial" w:cs="Arial"/>
          <w:sz w:val="20"/>
          <w:szCs w:val="20"/>
        </w:rPr>
        <w:t>A TRPT request may be approved for up to a period of 5 years. Should a faculty</w:t>
      </w:r>
      <w:r w:rsidR="00FD2B7B">
        <w:rPr>
          <w:rFonts w:ascii="Arial" w:hAnsi="Arial" w:cs="Arial"/>
          <w:sz w:val="20"/>
          <w:szCs w:val="20"/>
        </w:rPr>
        <w:t xml:space="preserve"> member</w:t>
      </w:r>
      <w:r w:rsidRPr="00D52E92">
        <w:rPr>
          <w:rFonts w:ascii="Arial" w:hAnsi="Arial" w:cs="Arial"/>
          <w:sz w:val="20"/>
          <w:szCs w:val="20"/>
        </w:rPr>
        <w:t xml:space="preserve"> wish to make changes</w:t>
      </w:r>
      <w:r w:rsidR="00FD2B7B">
        <w:rPr>
          <w:rFonts w:ascii="Arial" w:hAnsi="Arial" w:cs="Arial"/>
          <w:sz w:val="20"/>
          <w:szCs w:val="20"/>
        </w:rPr>
        <w:t xml:space="preserve"> to the approved request</w:t>
      </w:r>
      <w:r w:rsidRPr="00D52E92">
        <w:rPr>
          <w:rFonts w:ascii="Arial" w:hAnsi="Arial" w:cs="Arial"/>
          <w:sz w:val="20"/>
          <w:szCs w:val="20"/>
        </w:rPr>
        <w:t xml:space="preserve">, </w:t>
      </w:r>
      <w:r w:rsidR="00422637">
        <w:rPr>
          <w:rFonts w:ascii="Arial" w:hAnsi="Arial" w:cs="Arial"/>
          <w:sz w:val="20"/>
          <w:szCs w:val="20"/>
        </w:rPr>
        <w:t xml:space="preserve">or have a new qualifying event, </w:t>
      </w:r>
      <w:r w:rsidRPr="00D52E92">
        <w:rPr>
          <w:rFonts w:ascii="Arial" w:hAnsi="Arial" w:cs="Arial"/>
          <w:sz w:val="20"/>
          <w:szCs w:val="20"/>
        </w:rPr>
        <w:t>the following options are available:</w:t>
      </w:r>
    </w:p>
    <w:p w14:paraId="3C8D0F7D" w14:textId="77777777" w:rsidR="00D912AA" w:rsidRDefault="00D912AA" w:rsidP="00D912AA">
      <w:pPr>
        <w:rPr>
          <w:rFonts w:ascii="Arial" w:hAnsi="Arial" w:cs="Arial"/>
          <w:sz w:val="20"/>
          <w:szCs w:val="20"/>
        </w:rPr>
      </w:pPr>
      <w:r>
        <w:rPr>
          <w:rFonts w:ascii="Arial" w:hAnsi="Arial" w:cs="Arial"/>
          <w:sz w:val="20"/>
          <w:szCs w:val="20"/>
        </w:rPr>
        <w:t xml:space="preserve">Choose </w:t>
      </w:r>
      <w:r w:rsidRPr="00D52E92">
        <w:rPr>
          <w:rFonts w:ascii="Arial" w:hAnsi="Arial" w:cs="Arial"/>
          <w:b/>
          <w:sz w:val="20"/>
          <w:szCs w:val="20"/>
        </w:rPr>
        <w:t>New</w:t>
      </w:r>
      <w:r>
        <w:rPr>
          <w:rFonts w:ascii="Arial" w:hAnsi="Arial" w:cs="Arial"/>
          <w:sz w:val="20"/>
          <w:szCs w:val="20"/>
        </w:rPr>
        <w:t xml:space="preserve"> if you would like to:</w:t>
      </w:r>
    </w:p>
    <w:p w14:paraId="0A9814D7" w14:textId="77777777" w:rsidR="00D912AA" w:rsidRDefault="00D912AA" w:rsidP="00D912AA">
      <w:pPr>
        <w:pStyle w:val="ListParagraph"/>
        <w:numPr>
          <w:ilvl w:val="0"/>
          <w:numId w:val="10"/>
        </w:numPr>
        <w:rPr>
          <w:rFonts w:ascii="Arial" w:hAnsi="Arial" w:cs="Arial"/>
          <w:sz w:val="20"/>
          <w:szCs w:val="20"/>
        </w:rPr>
      </w:pPr>
      <w:r>
        <w:rPr>
          <w:rFonts w:ascii="Arial" w:hAnsi="Arial" w:cs="Arial"/>
          <w:sz w:val="20"/>
          <w:szCs w:val="20"/>
        </w:rPr>
        <w:t>request to reduce your percentage of effort for the first time</w:t>
      </w:r>
    </w:p>
    <w:p w14:paraId="07643B33" w14:textId="77777777" w:rsidR="00D912AA" w:rsidRDefault="00D912AA" w:rsidP="00D912AA">
      <w:pPr>
        <w:pStyle w:val="ListParagraph"/>
        <w:numPr>
          <w:ilvl w:val="0"/>
          <w:numId w:val="10"/>
        </w:numPr>
        <w:rPr>
          <w:rFonts w:ascii="Arial" w:hAnsi="Arial" w:cs="Arial"/>
          <w:sz w:val="20"/>
          <w:szCs w:val="20"/>
        </w:rPr>
      </w:pPr>
      <w:r>
        <w:rPr>
          <w:rFonts w:ascii="Arial" w:hAnsi="Arial" w:cs="Arial"/>
          <w:sz w:val="20"/>
          <w:szCs w:val="20"/>
        </w:rPr>
        <w:t>request to reduce your percentage of effort because y</w:t>
      </w:r>
      <w:r w:rsidRPr="00422637">
        <w:rPr>
          <w:rFonts w:ascii="Arial" w:hAnsi="Arial" w:cs="Arial"/>
          <w:sz w:val="20"/>
          <w:szCs w:val="20"/>
        </w:rPr>
        <w:t>ou have a new qualifying event</w:t>
      </w:r>
    </w:p>
    <w:p w14:paraId="2B3FC4C2" w14:textId="77777777" w:rsidR="00D912AA" w:rsidRPr="00D52E92" w:rsidRDefault="00D912AA" w:rsidP="00D912AA">
      <w:pPr>
        <w:pStyle w:val="ListParagraph"/>
        <w:numPr>
          <w:ilvl w:val="0"/>
          <w:numId w:val="10"/>
        </w:numPr>
        <w:rPr>
          <w:rFonts w:ascii="Arial" w:hAnsi="Arial" w:cs="Arial"/>
          <w:sz w:val="20"/>
          <w:szCs w:val="20"/>
        </w:rPr>
      </w:pPr>
      <w:r>
        <w:rPr>
          <w:rFonts w:ascii="Arial" w:hAnsi="Arial" w:cs="Arial"/>
          <w:sz w:val="20"/>
          <w:szCs w:val="20"/>
        </w:rPr>
        <w:t>extend a request to reduce your percentage of effort but it has already expired.</w:t>
      </w:r>
    </w:p>
    <w:p w14:paraId="53D389FF" w14:textId="0964D978" w:rsidR="000E2828" w:rsidRPr="000E2828" w:rsidRDefault="00FD2B7B" w:rsidP="000E2828">
      <w:pPr>
        <w:rPr>
          <w:rFonts w:ascii="Arial" w:hAnsi="Arial" w:cs="Arial"/>
          <w:sz w:val="20"/>
          <w:szCs w:val="20"/>
        </w:rPr>
      </w:pPr>
      <w:r>
        <w:rPr>
          <w:rFonts w:ascii="Arial" w:hAnsi="Arial" w:cs="Arial"/>
          <w:sz w:val="20"/>
          <w:szCs w:val="20"/>
        </w:rPr>
        <w:t xml:space="preserve">Choose </w:t>
      </w:r>
      <w:r w:rsidR="000E2828" w:rsidRPr="00FD2B7B">
        <w:rPr>
          <w:rFonts w:ascii="Arial" w:hAnsi="Arial" w:cs="Arial"/>
          <w:b/>
          <w:sz w:val="20"/>
          <w:szCs w:val="20"/>
        </w:rPr>
        <w:t>Amend</w:t>
      </w:r>
      <w:r>
        <w:rPr>
          <w:rFonts w:ascii="Arial" w:hAnsi="Arial" w:cs="Arial"/>
          <w:sz w:val="20"/>
          <w:szCs w:val="20"/>
        </w:rPr>
        <w:t xml:space="preserve"> if</w:t>
      </w:r>
      <w:r w:rsidR="00C15C74">
        <w:rPr>
          <w:rFonts w:ascii="Arial" w:hAnsi="Arial" w:cs="Arial"/>
          <w:sz w:val="20"/>
          <w:szCs w:val="20"/>
        </w:rPr>
        <w:t xml:space="preserve"> you would like to:</w:t>
      </w:r>
    </w:p>
    <w:p w14:paraId="7CF2E6E3" w14:textId="57A299B1" w:rsidR="00C15C74" w:rsidRDefault="00FD2B7B" w:rsidP="00D52E92">
      <w:pPr>
        <w:pStyle w:val="ListParagraph"/>
        <w:numPr>
          <w:ilvl w:val="0"/>
          <w:numId w:val="10"/>
        </w:numPr>
        <w:rPr>
          <w:rFonts w:ascii="Arial" w:hAnsi="Arial" w:cs="Arial"/>
          <w:sz w:val="20"/>
          <w:szCs w:val="20"/>
        </w:rPr>
      </w:pPr>
      <w:r w:rsidRPr="00FD2B7B">
        <w:rPr>
          <w:rFonts w:ascii="Arial" w:hAnsi="Arial" w:cs="Arial"/>
          <w:sz w:val="20"/>
          <w:szCs w:val="20"/>
        </w:rPr>
        <w:t xml:space="preserve">request to shorten the period </w:t>
      </w:r>
      <w:r w:rsidR="00422637">
        <w:rPr>
          <w:rFonts w:ascii="Arial" w:hAnsi="Arial" w:cs="Arial"/>
          <w:sz w:val="20"/>
          <w:szCs w:val="20"/>
        </w:rPr>
        <w:t>and/</w:t>
      </w:r>
      <w:r w:rsidRPr="00FD2B7B">
        <w:rPr>
          <w:rFonts w:ascii="Arial" w:hAnsi="Arial" w:cs="Arial"/>
          <w:sz w:val="20"/>
          <w:szCs w:val="20"/>
        </w:rPr>
        <w:t>or</w:t>
      </w:r>
    </w:p>
    <w:p w14:paraId="5E3C4764" w14:textId="77777777" w:rsidR="00C15C74" w:rsidRDefault="00FD2B7B" w:rsidP="00D52E92">
      <w:pPr>
        <w:pStyle w:val="ListParagraph"/>
        <w:numPr>
          <w:ilvl w:val="0"/>
          <w:numId w:val="10"/>
        </w:numPr>
        <w:rPr>
          <w:rFonts w:ascii="Arial" w:hAnsi="Arial" w:cs="Arial"/>
          <w:sz w:val="20"/>
          <w:szCs w:val="20"/>
        </w:rPr>
      </w:pPr>
      <w:r w:rsidRPr="00FD2B7B">
        <w:rPr>
          <w:rFonts w:ascii="Arial" w:hAnsi="Arial" w:cs="Arial"/>
          <w:sz w:val="20"/>
          <w:szCs w:val="20"/>
        </w:rPr>
        <w:t>request changes to the duties of the original request</w:t>
      </w:r>
      <w:r w:rsidR="00C15C74">
        <w:rPr>
          <w:rFonts w:ascii="Arial" w:hAnsi="Arial" w:cs="Arial"/>
          <w:sz w:val="20"/>
          <w:szCs w:val="20"/>
        </w:rPr>
        <w:t xml:space="preserve"> (MOU details) and/or</w:t>
      </w:r>
    </w:p>
    <w:p w14:paraId="724EB8FA" w14:textId="1D1BD884" w:rsidR="000E2828" w:rsidRPr="00FD2B7B" w:rsidRDefault="00C15C74" w:rsidP="00D52E92">
      <w:pPr>
        <w:pStyle w:val="ListParagraph"/>
        <w:numPr>
          <w:ilvl w:val="0"/>
          <w:numId w:val="10"/>
        </w:numPr>
        <w:rPr>
          <w:rFonts w:ascii="Arial" w:hAnsi="Arial" w:cs="Arial"/>
          <w:sz w:val="20"/>
          <w:szCs w:val="20"/>
        </w:rPr>
      </w:pPr>
      <w:r>
        <w:rPr>
          <w:rFonts w:ascii="Arial" w:hAnsi="Arial" w:cs="Arial"/>
          <w:sz w:val="20"/>
          <w:szCs w:val="20"/>
        </w:rPr>
        <w:t>request changes to the percentage of effort</w:t>
      </w:r>
      <w:r w:rsidR="00FD2B7B" w:rsidRPr="00FD2B7B">
        <w:rPr>
          <w:rFonts w:ascii="Arial" w:hAnsi="Arial" w:cs="Arial"/>
          <w:sz w:val="20"/>
          <w:szCs w:val="20"/>
        </w:rPr>
        <w:t>.</w:t>
      </w:r>
      <w:r w:rsidR="00FD2B7B">
        <w:rPr>
          <w:rFonts w:ascii="Arial" w:hAnsi="Arial" w:cs="Arial"/>
          <w:sz w:val="20"/>
          <w:szCs w:val="20"/>
        </w:rPr>
        <w:br/>
        <w:t>*</w:t>
      </w:r>
      <w:r w:rsidR="00FD2B7B" w:rsidRPr="00861A54">
        <w:rPr>
          <w:rFonts w:ascii="Arial" w:hAnsi="Arial" w:cs="Arial"/>
          <w:sz w:val="20"/>
          <w:szCs w:val="20"/>
        </w:rPr>
        <w:t xml:space="preserve">You </w:t>
      </w:r>
      <w:r w:rsidR="00FD2B7B">
        <w:rPr>
          <w:rFonts w:ascii="Arial" w:hAnsi="Arial" w:cs="Arial"/>
          <w:sz w:val="20"/>
          <w:szCs w:val="20"/>
        </w:rPr>
        <w:t>must have</w:t>
      </w:r>
      <w:r w:rsidR="00FD2B7B" w:rsidRPr="00861A54">
        <w:rPr>
          <w:rFonts w:ascii="Arial" w:hAnsi="Arial" w:cs="Arial"/>
          <w:sz w:val="20"/>
          <w:szCs w:val="20"/>
        </w:rPr>
        <w:t xml:space="preserve"> an existing approved TRPT request with the same qualifying event/s</w:t>
      </w:r>
      <w:r>
        <w:rPr>
          <w:rFonts w:ascii="Arial" w:hAnsi="Arial" w:cs="Arial"/>
          <w:sz w:val="20"/>
          <w:szCs w:val="20"/>
        </w:rPr>
        <w:t xml:space="preserve"> that has not yet expired</w:t>
      </w:r>
      <w:r w:rsidR="00FD2B7B" w:rsidRPr="00861A54">
        <w:rPr>
          <w:rFonts w:ascii="Arial" w:hAnsi="Arial" w:cs="Arial"/>
          <w:sz w:val="20"/>
          <w:szCs w:val="20"/>
        </w:rPr>
        <w:t>.</w:t>
      </w:r>
    </w:p>
    <w:p w14:paraId="32A18B0A" w14:textId="60F91858" w:rsidR="00FD2B7B" w:rsidRDefault="00FD2B7B" w:rsidP="00FD2B7B">
      <w:pPr>
        <w:rPr>
          <w:rFonts w:ascii="Arial" w:hAnsi="Arial" w:cs="Arial"/>
          <w:sz w:val="20"/>
          <w:szCs w:val="20"/>
        </w:rPr>
      </w:pPr>
      <w:r>
        <w:rPr>
          <w:rFonts w:ascii="Arial" w:hAnsi="Arial" w:cs="Arial"/>
          <w:sz w:val="20"/>
          <w:szCs w:val="20"/>
        </w:rPr>
        <w:t xml:space="preserve">Choose </w:t>
      </w:r>
      <w:r w:rsidRPr="00D52E92">
        <w:rPr>
          <w:rFonts w:ascii="Arial" w:hAnsi="Arial" w:cs="Arial"/>
          <w:b/>
          <w:sz w:val="20"/>
          <w:szCs w:val="20"/>
        </w:rPr>
        <w:t xml:space="preserve">Extend </w:t>
      </w:r>
      <w:r>
        <w:rPr>
          <w:rFonts w:ascii="Arial" w:hAnsi="Arial" w:cs="Arial"/>
          <w:sz w:val="20"/>
          <w:szCs w:val="20"/>
        </w:rPr>
        <w:t>if</w:t>
      </w:r>
      <w:r w:rsidR="00C15C74">
        <w:rPr>
          <w:rFonts w:ascii="Arial" w:hAnsi="Arial" w:cs="Arial"/>
          <w:sz w:val="20"/>
          <w:szCs w:val="20"/>
        </w:rPr>
        <w:t xml:space="preserve"> you would like to:</w:t>
      </w:r>
    </w:p>
    <w:p w14:paraId="4AEE138A" w14:textId="512DF886" w:rsidR="00FD2B7B" w:rsidRDefault="00FD2B7B" w:rsidP="00D52E92">
      <w:pPr>
        <w:pStyle w:val="ListParagraph"/>
        <w:numPr>
          <w:ilvl w:val="0"/>
          <w:numId w:val="10"/>
        </w:numPr>
        <w:rPr>
          <w:rFonts w:ascii="Arial" w:hAnsi="Arial" w:cs="Arial"/>
          <w:sz w:val="20"/>
          <w:szCs w:val="20"/>
        </w:rPr>
      </w:pPr>
      <w:r>
        <w:rPr>
          <w:rFonts w:ascii="Arial" w:hAnsi="Arial" w:cs="Arial"/>
          <w:sz w:val="20"/>
          <w:szCs w:val="20"/>
        </w:rPr>
        <w:t>lengthen the date of the request beyond the original approved time period.</w:t>
      </w:r>
    </w:p>
    <w:p w14:paraId="62DCA97B" w14:textId="6BA41ECB" w:rsidR="00FD2B7B" w:rsidRDefault="00FD2B7B" w:rsidP="00D52E92">
      <w:pPr>
        <w:pStyle w:val="ListParagraph"/>
        <w:rPr>
          <w:rFonts w:ascii="Arial" w:hAnsi="Arial" w:cs="Arial"/>
          <w:sz w:val="20"/>
          <w:szCs w:val="20"/>
        </w:rPr>
      </w:pPr>
      <w:r>
        <w:rPr>
          <w:rFonts w:ascii="Arial" w:hAnsi="Arial" w:cs="Arial"/>
          <w:sz w:val="20"/>
          <w:szCs w:val="20"/>
        </w:rPr>
        <w:t>*You must have an existing approved TRPT request with the same qualifying event/s</w:t>
      </w:r>
      <w:r w:rsidR="00C15C74">
        <w:rPr>
          <w:rFonts w:ascii="Arial" w:hAnsi="Arial" w:cs="Arial"/>
          <w:sz w:val="20"/>
          <w:szCs w:val="20"/>
        </w:rPr>
        <w:t xml:space="preserve"> that has not yet expired</w:t>
      </w:r>
      <w:r>
        <w:rPr>
          <w:rFonts w:ascii="Arial" w:hAnsi="Arial" w:cs="Arial"/>
          <w:sz w:val="20"/>
          <w:szCs w:val="20"/>
        </w:rPr>
        <w:t xml:space="preserve">. The start date of the extension </w:t>
      </w:r>
      <w:r w:rsidR="00C15C74">
        <w:rPr>
          <w:rFonts w:ascii="Arial" w:hAnsi="Arial" w:cs="Arial"/>
          <w:sz w:val="20"/>
          <w:szCs w:val="20"/>
        </w:rPr>
        <w:t xml:space="preserve">will be the day </w:t>
      </w:r>
      <w:r>
        <w:rPr>
          <w:rFonts w:ascii="Arial" w:hAnsi="Arial" w:cs="Arial"/>
          <w:sz w:val="20"/>
          <w:szCs w:val="20"/>
        </w:rPr>
        <w:t>after the end date of the previously approved request.</w:t>
      </w:r>
    </w:p>
    <w:p w14:paraId="3B028A88" w14:textId="77777777" w:rsidR="00FD2B7B" w:rsidRDefault="00FD2B7B" w:rsidP="00D52E92">
      <w:pPr>
        <w:pStyle w:val="ListParagraph"/>
        <w:rPr>
          <w:rFonts w:ascii="Arial" w:hAnsi="Arial" w:cs="Arial"/>
          <w:sz w:val="20"/>
          <w:szCs w:val="20"/>
        </w:rPr>
      </w:pPr>
    </w:p>
    <w:p w14:paraId="6BA2716C" w14:textId="77777777" w:rsidR="00FD2B7B" w:rsidRPr="00D52E92" w:rsidRDefault="00FD2B7B" w:rsidP="00FD2B7B">
      <w:pPr>
        <w:rPr>
          <w:rFonts w:ascii="Arial" w:hAnsi="Arial" w:cs="Arial"/>
          <w:sz w:val="20"/>
          <w:szCs w:val="20"/>
        </w:rPr>
      </w:pPr>
    </w:p>
    <w:p w14:paraId="23AA99E6" w14:textId="77777777" w:rsidR="000E2828" w:rsidRPr="003D4138" w:rsidRDefault="000E2828" w:rsidP="003A63D9">
      <w:pPr>
        <w:rPr>
          <w:rFonts w:ascii="Arial" w:hAnsi="Arial" w:cs="Arial"/>
          <w:b/>
          <w:sz w:val="20"/>
          <w:szCs w:val="20"/>
        </w:rPr>
      </w:pPr>
    </w:p>
    <w:sectPr w:rsidR="000E2828" w:rsidRPr="003D41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0587" w14:textId="77777777" w:rsidR="002C4627" w:rsidRDefault="002C4627" w:rsidP="00C16A48">
      <w:pPr>
        <w:spacing w:after="0" w:line="240" w:lineRule="auto"/>
      </w:pPr>
      <w:r>
        <w:separator/>
      </w:r>
    </w:p>
  </w:endnote>
  <w:endnote w:type="continuationSeparator" w:id="0">
    <w:p w14:paraId="02DB1CF4" w14:textId="77777777" w:rsidR="002C4627" w:rsidRDefault="002C4627" w:rsidP="00C1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AA01" w14:textId="329FB90B" w:rsidR="005B214C" w:rsidRDefault="005B214C">
    <w:pPr>
      <w:pStyle w:val="Footer"/>
    </w:pPr>
    <w:r>
      <w:t xml:space="preserve">Rev. </w:t>
    </w:r>
    <w:r w:rsidR="00ED2E50">
      <w:t>10/29/20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410D8" w14:textId="77777777" w:rsidR="002C4627" w:rsidRDefault="002C4627" w:rsidP="00C16A48">
      <w:pPr>
        <w:spacing w:after="0" w:line="240" w:lineRule="auto"/>
      </w:pPr>
      <w:r>
        <w:separator/>
      </w:r>
    </w:p>
  </w:footnote>
  <w:footnote w:type="continuationSeparator" w:id="0">
    <w:p w14:paraId="0669B276" w14:textId="77777777" w:rsidR="002C4627" w:rsidRDefault="002C4627" w:rsidP="00C16A48">
      <w:pPr>
        <w:spacing w:after="0" w:line="240" w:lineRule="auto"/>
      </w:pPr>
      <w:r>
        <w:continuationSeparator/>
      </w:r>
    </w:p>
  </w:footnote>
  <w:footnote w:id="1">
    <w:p w14:paraId="18DE530A" w14:textId="23877FFD" w:rsidR="00ED2E50" w:rsidRPr="00ED2E50" w:rsidRDefault="00ED2E50" w:rsidP="00ED2E50">
      <w:pPr>
        <w:rPr>
          <w:rFonts w:ascii="Arial" w:eastAsia="Times New Roman" w:hAnsi="Arial" w:cs="Arial"/>
          <w:sz w:val="20"/>
        </w:rPr>
      </w:pPr>
      <w:r>
        <w:rPr>
          <w:rStyle w:val="FootnoteReference"/>
        </w:rPr>
        <w:footnoteRef/>
      </w:r>
      <w:r>
        <w:rPr>
          <w:sz w:val="20"/>
          <w:szCs w:val="20"/>
        </w:rPr>
        <w:t>P</w:t>
      </w:r>
      <w:r w:rsidRPr="00E809E9">
        <w:rPr>
          <w:sz w:val="20"/>
          <w:szCs w:val="20"/>
        </w:rPr>
        <w:t xml:space="preserve">rovision also covers other persons residing in </w:t>
      </w:r>
      <w:r>
        <w:rPr>
          <w:sz w:val="20"/>
          <w:szCs w:val="20"/>
        </w:rPr>
        <w:t xml:space="preserve">appointee’s </w:t>
      </w:r>
      <w:r w:rsidRPr="00E809E9">
        <w:rPr>
          <w:sz w:val="20"/>
          <w:szCs w:val="20"/>
        </w:rPr>
        <w:t xml:space="preserve">household or cases involving close personal connection or interdependence. Supporting medical documentation </w:t>
      </w:r>
      <w:r>
        <w:rPr>
          <w:sz w:val="20"/>
          <w:szCs w:val="20"/>
        </w:rPr>
        <w:t>may be required</w:t>
      </w:r>
      <w:r w:rsidRPr="00E809E9">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o"/>
      <w:lvlJc w:val="left"/>
      <w:pPr>
        <w:ind w:left="460" w:hanging="360"/>
      </w:pPr>
      <w:rPr>
        <w:rFonts w:ascii="Courier New" w:hAnsi="Courier New" w:cs="Courier New"/>
        <w:b w:val="0"/>
        <w:bCs w:val="0"/>
        <w:spacing w:val="-2"/>
        <w:w w:val="100"/>
        <w:sz w:val="18"/>
        <w:szCs w:val="18"/>
      </w:rPr>
    </w:lvl>
    <w:lvl w:ilvl="1">
      <w:numFmt w:val="bullet"/>
      <w:lvlText w:val="•"/>
      <w:lvlJc w:val="left"/>
      <w:pPr>
        <w:ind w:left="540" w:hanging="360"/>
      </w:pPr>
    </w:lvl>
    <w:lvl w:ilvl="2">
      <w:numFmt w:val="bullet"/>
      <w:lvlText w:val="•"/>
      <w:lvlJc w:val="left"/>
      <w:pPr>
        <w:ind w:left="1500" w:hanging="360"/>
      </w:pPr>
    </w:lvl>
    <w:lvl w:ilvl="3">
      <w:numFmt w:val="bullet"/>
      <w:lvlText w:val="•"/>
      <w:lvlJc w:val="left"/>
      <w:pPr>
        <w:ind w:left="2460" w:hanging="360"/>
      </w:pPr>
    </w:lvl>
    <w:lvl w:ilvl="4">
      <w:numFmt w:val="bullet"/>
      <w:lvlText w:val="•"/>
      <w:lvlJc w:val="left"/>
      <w:pPr>
        <w:ind w:left="3420" w:hanging="360"/>
      </w:pPr>
    </w:lvl>
    <w:lvl w:ilvl="5">
      <w:numFmt w:val="bullet"/>
      <w:lvlText w:val="•"/>
      <w:lvlJc w:val="left"/>
      <w:pPr>
        <w:ind w:left="4380" w:hanging="360"/>
      </w:pPr>
    </w:lvl>
    <w:lvl w:ilvl="6">
      <w:numFmt w:val="bullet"/>
      <w:lvlText w:val="•"/>
      <w:lvlJc w:val="left"/>
      <w:pPr>
        <w:ind w:left="5340" w:hanging="360"/>
      </w:pPr>
    </w:lvl>
    <w:lvl w:ilvl="7">
      <w:numFmt w:val="bullet"/>
      <w:lvlText w:val="•"/>
      <w:lvlJc w:val="left"/>
      <w:pPr>
        <w:ind w:left="6300" w:hanging="360"/>
      </w:pPr>
    </w:lvl>
    <w:lvl w:ilvl="8">
      <w:numFmt w:val="bullet"/>
      <w:lvlText w:val="•"/>
      <w:lvlJc w:val="left"/>
      <w:pPr>
        <w:ind w:left="7260" w:hanging="360"/>
      </w:pPr>
    </w:lvl>
  </w:abstractNum>
  <w:abstractNum w:abstractNumId="1" w15:restartNumberingAfterBreak="0">
    <w:nsid w:val="0193001B"/>
    <w:multiLevelType w:val="hybridMultilevel"/>
    <w:tmpl w:val="53AC6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AE1F32"/>
    <w:multiLevelType w:val="hybridMultilevel"/>
    <w:tmpl w:val="A7502534"/>
    <w:lvl w:ilvl="0" w:tplc="5A0C06A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2FE0"/>
    <w:multiLevelType w:val="hybridMultilevel"/>
    <w:tmpl w:val="2A5EE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206103"/>
    <w:multiLevelType w:val="hybridMultilevel"/>
    <w:tmpl w:val="0A907D5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1A1E06"/>
    <w:multiLevelType w:val="hybridMultilevel"/>
    <w:tmpl w:val="A8B2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011E8"/>
    <w:multiLevelType w:val="hybridMultilevel"/>
    <w:tmpl w:val="A2343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667BE7"/>
    <w:multiLevelType w:val="hybridMultilevel"/>
    <w:tmpl w:val="2E98D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60479F"/>
    <w:multiLevelType w:val="hybridMultilevel"/>
    <w:tmpl w:val="D382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051CC"/>
    <w:multiLevelType w:val="hybridMultilevel"/>
    <w:tmpl w:val="6C5A3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F9513D"/>
    <w:multiLevelType w:val="hybridMultilevel"/>
    <w:tmpl w:val="C7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4"/>
  </w:num>
  <w:num w:numId="5">
    <w:abstractNumId w:val="2"/>
  </w:num>
  <w:num w:numId="6">
    <w:abstractNumId w:val="6"/>
  </w:num>
  <w:num w:numId="7">
    <w:abstractNumId w:val="3"/>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6E"/>
    <w:rsid w:val="00024411"/>
    <w:rsid w:val="000C29A4"/>
    <w:rsid w:val="000E2828"/>
    <w:rsid w:val="00163FC8"/>
    <w:rsid w:val="00174864"/>
    <w:rsid w:val="001E3656"/>
    <w:rsid w:val="00266C9C"/>
    <w:rsid w:val="002C4627"/>
    <w:rsid w:val="002F02A5"/>
    <w:rsid w:val="003044B6"/>
    <w:rsid w:val="00331CF2"/>
    <w:rsid w:val="003A63D9"/>
    <w:rsid w:val="003B0613"/>
    <w:rsid w:val="003B682F"/>
    <w:rsid w:val="003D1DC4"/>
    <w:rsid w:val="003D4138"/>
    <w:rsid w:val="003E6B20"/>
    <w:rsid w:val="003F0552"/>
    <w:rsid w:val="00417B68"/>
    <w:rsid w:val="00422637"/>
    <w:rsid w:val="00456046"/>
    <w:rsid w:val="00480FFC"/>
    <w:rsid w:val="004B79A3"/>
    <w:rsid w:val="004F5F72"/>
    <w:rsid w:val="00520C6E"/>
    <w:rsid w:val="0054170E"/>
    <w:rsid w:val="0057408D"/>
    <w:rsid w:val="0059004F"/>
    <w:rsid w:val="005B214C"/>
    <w:rsid w:val="0061240C"/>
    <w:rsid w:val="006928C6"/>
    <w:rsid w:val="006E0960"/>
    <w:rsid w:val="00706181"/>
    <w:rsid w:val="00777ED1"/>
    <w:rsid w:val="00780B36"/>
    <w:rsid w:val="007A17A6"/>
    <w:rsid w:val="00856D55"/>
    <w:rsid w:val="008B2BF1"/>
    <w:rsid w:val="008B4B59"/>
    <w:rsid w:val="008B5E61"/>
    <w:rsid w:val="00915EE5"/>
    <w:rsid w:val="009E3392"/>
    <w:rsid w:val="009E6E73"/>
    <w:rsid w:val="00A343C1"/>
    <w:rsid w:val="00A43D5C"/>
    <w:rsid w:val="00A464B8"/>
    <w:rsid w:val="00A64A64"/>
    <w:rsid w:val="00A77F0C"/>
    <w:rsid w:val="00AD684D"/>
    <w:rsid w:val="00B20222"/>
    <w:rsid w:val="00B30FC5"/>
    <w:rsid w:val="00B33F31"/>
    <w:rsid w:val="00B614B5"/>
    <w:rsid w:val="00BA7A09"/>
    <w:rsid w:val="00C15C74"/>
    <w:rsid w:val="00C16A48"/>
    <w:rsid w:val="00C34F41"/>
    <w:rsid w:val="00C77D6C"/>
    <w:rsid w:val="00CC39C3"/>
    <w:rsid w:val="00CE6AB4"/>
    <w:rsid w:val="00D1094E"/>
    <w:rsid w:val="00D26509"/>
    <w:rsid w:val="00D32FA3"/>
    <w:rsid w:val="00D52E92"/>
    <w:rsid w:val="00D671C6"/>
    <w:rsid w:val="00D912AA"/>
    <w:rsid w:val="00DA7E51"/>
    <w:rsid w:val="00DC2C75"/>
    <w:rsid w:val="00DC2EDC"/>
    <w:rsid w:val="00DF7472"/>
    <w:rsid w:val="00E20747"/>
    <w:rsid w:val="00E37BED"/>
    <w:rsid w:val="00EB6735"/>
    <w:rsid w:val="00EC594A"/>
    <w:rsid w:val="00ED015F"/>
    <w:rsid w:val="00ED2E50"/>
    <w:rsid w:val="00ED3882"/>
    <w:rsid w:val="00F12E95"/>
    <w:rsid w:val="00F65E3F"/>
    <w:rsid w:val="00F87FE0"/>
    <w:rsid w:val="00FD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A736D"/>
  <w15:docId w15:val="{4B6D6A6D-5330-4002-B97F-CE674313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1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D1DC4"/>
    <w:pPr>
      <w:ind w:left="720"/>
      <w:contextualSpacing/>
    </w:pPr>
  </w:style>
  <w:style w:type="character" w:customStyle="1" w:styleId="Heading1Char">
    <w:name w:val="Heading 1 Char"/>
    <w:basedOn w:val="DefaultParagraphFont"/>
    <w:link w:val="Heading1"/>
    <w:uiPriority w:val="9"/>
    <w:rsid w:val="003D1D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1DC4"/>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3D1D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D1DC4"/>
    <w:rPr>
      <w:i/>
      <w:iCs/>
      <w:color w:val="5B9BD5" w:themeColor="accent1"/>
    </w:rPr>
  </w:style>
  <w:style w:type="character" w:styleId="CommentReference">
    <w:name w:val="annotation reference"/>
    <w:basedOn w:val="DefaultParagraphFont"/>
    <w:uiPriority w:val="99"/>
    <w:semiHidden/>
    <w:unhideWhenUsed/>
    <w:rsid w:val="003044B6"/>
    <w:rPr>
      <w:sz w:val="16"/>
      <w:szCs w:val="16"/>
    </w:rPr>
  </w:style>
  <w:style w:type="paragraph" w:styleId="CommentText">
    <w:name w:val="annotation text"/>
    <w:basedOn w:val="Normal"/>
    <w:link w:val="CommentTextChar"/>
    <w:uiPriority w:val="99"/>
    <w:unhideWhenUsed/>
    <w:rsid w:val="003044B6"/>
    <w:pPr>
      <w:spacing w:line="240" w:lineRule="auto"/>
    </w:pPr>
    <w:rPr>
      <w:sz w:val="20"/>
      <w:szCs w:val="20"/>
    </w:rPr>
  </w:style>
  <w:style w:type="character" w:customStyle="1" w:styleId="CommentTextChar">
    <w:name w:val="Comment Text Char"/>
    <w:basedOn w:val="DefaultParagraphFont"/>
    <w:link w:val="CommentText"/>
    <w:uiPriority w:val="99"/>
    <w:rsid w:val="003044B6"/>
    <w:rPr>
      <w:sz w:val="20"/>
      <w:szCs w:val="20"/>
    </w:rPr>
  </w:style>
  <w:style w:type="paragraph" w:styleId="CommentSubject">
    <w:name w:val="annotation subject"/>
    <w:basedOn w:val="CommentText"/>
    <w:next w:val="CommentText"/>
    <w:link w:val="CommentSubjectChar"/>
    <w:uiPriority w:val="99"/>
    <w:semiHidden/>
    <w:unhideWhenUsed/>
    <w:rsid w:val="003044B6"/>
    <w:rPr>
      <w:b/>
      <w:bCs/>
    </w:rPr>
  </w:style>
  <w:style w:type="character" w:customStyle="1" w:styleId="CommentSubjectChar">
    <w:name w:val="Comment Subject Char"/>
    <w:basedOn w:val="CommentTextChar"/>
    <w:link w:val="CommentSubject"/>
    <w:uiPriority w:val="99"/>
    <w:semiHidden/>
    <w:rsid w:val="003044B6"/>
    <w:rPr>
      <w:b/>
      <w:bCs/>
      <w:sz w:val="20"/>
      <w:szCs w:val="20"/>
    </w:rPr>
  </w:style>
  <w:style w:type="paragraph" w:styleId="BalloonText">
    <w:name w:val="Balloon Text"/>
    <w:basedOn w:val="Normal"/>
    <w:link w:val="BalloonTextChar"/>
    <w:uiPriority w:val="99"/>
    <w:semiHidden/>
    <w:unhideWhenUsed/>
    <w:rsid w:val="00304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4B6"/>
    <w:rPr>
      <w:rFonts w:ascii="Tahoma" w:hAnsi="Tahoma" w:cs="Tahoma"/>
      <w:sz w:val="16"/>
      <w:szCs w:val="16"/>
    </w:rPr>
  </w:style>
  <w:style w:type="paragraph" w:styleId="Header">
    <w:name w:val="header"/>
    <w:basedOn w:val="Normal"/>
    <w:link w:val="HeaderChar"/>
    <w:uiPriority w:val="99"/>
    <w:unhideWhenUsed/>
    <w:rsid w:val="00C1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A48"/>
  </w:style>
  <w:style w:type="paragraph" w:styleId="Footer">
    <w:name w:val="footer"/>
    <w:basedOn w:val="Normal"/>
    <w:link w:val="FooterChar"/>
    <w:uiPriority w:val="99"/>
    <w:unhideWhenUsed/>
    <w:rsid w:val="00C1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A48"/>
  </w:style>
  <w:style w:type="character" w:styleId="FootnoteReference">
    <w:name w:val="footnote reference"/>
    <w:basedOn w:val="DefaultParagraphFont"/>
    <w:uiPriority w:val="99"/>
    <w:semiHidden/>
    <w:unhideWhenUsed/>
    <w:rsid w:val="003B0613"/>
    <w:rPr>
      <w:vertAlign w:val="superscript"/>
    </w:rPr>
  </w:style>
  <w:style w:type="paragraph" w:styleId="FootnoteText">
    <w:name w:val="footnote text"/>
    <w:basedOn w:val="Normal"/>
    <w:link w:val="FootnoteTextChar"/>
    <w:uiPriority w:val="99"/>
    <w:semiHidden/>
    <w:unhideWhenUsed/>
    <w:rsid w:val="000C29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9A4"/>
    <w:rPr>
      <w:sz w:val="20"/>
      <w:szCs w:val="20"/>
    </w:rPr>
  </w:style>
  <w:style w:type="character" w:styleId="Hyperlink">
    <w:name w:val="Hyperlink"/>
    <w:basedOn w:val="DefaultParagraphFont"/>
    <w:uiPriority w:val="99"/>
    <w:unhideWhenUsed/>
    <w:rsid w:val="00C34F41"/>
    <w:rPr>
      <w:color w:val="0563C1" w:themeColor="hyperlink"/>
      <w:u w:val="single"/>
    </w:rPr>
  </w:style>
  <w:style w:type="character" w:styleId="UnresolvedMention">
    <w:name w:val="Unresolved Mention"/>
    <w:basedOn w:val="DefaultParagraphFont"/>
    <w:uiPriority w:val="99"/>
    <w:semiHidden/>
    <w:unhideWhenUsed/>
    <w:rsid w:val="00C34F41"/>
    <w:rPr>
      <w:color w:val="605E5C"/>
      <w:shd w:val="clear" w:color="auto" w:fill="E1DFDD"/>
    </w:rPr>
  </w:style>
  <w:style w:type="paragraph" w:styleId="BodyText">
    <w:name w:val="Body Text"/>
    <w:basedOn w:val="Normal"/>
    <w:link w:val="BodyTextChar"/>
    <w:uiPriority w:val="1"/>
    <w:qFormat/>
    <w:rsid w:val="00ED2E50"/>
    <w:pPr>
      <w:autoSpaceDE w:val="0"/>
      <w:autoSpaceDN w:val="0"/>
      <w:adjustRightInd w:val="0"/>
      <w:spacing w:before="18" w:after="0" w:line="240" w:lineRule="auto"/>
      <w:ind w:left="460" w:hanging="360"/>
    </w:pPr>
    <w:rPr>
      <w:rFonts w:ascii="Calibri" w:hAnsi="Calibri" w:cs="Calibri"/>
      <w:sz w:val="18"/>
      <w:szCs w:val="18"/>
    </w:rPr>
  </w:style>
  <w:style w:type="character" w:customStyle="1" w:styleId="BodyTextChar">
    <w:name w:val="Body Text Char"/>
    <w:basedOn w:val="DefaultParagraphFont"/>
    <w:link w:val="BodyText"/>
    <w:uiPriority w:val="1"/>
    <w:rsid w:val="00ED2E50"/>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csf.edu/find-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Vaishali</dc:creator>
  <cp:lastModifiedBy>Patel, Vaishali</cp:lastModifiedBy>
  <cp:revision>28</cp:revision>
  <cp:lastPrinted>2018-03-14T18:24:00Z</cp:lastPrinted>
  <dcterms:created xsi:type="dcterms:W3CDTF">2019-09-10T18:27:00Z</dcterms:created>
  <dcterms:modified xsi:type="dcterms:W3CDTF">2020-10-29T19:11:00Z</dcterms:modified>
</cp:coreProperties>
</file>